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2"/>
        <w:gridCol w:w="5200"/>
        <w:gridCol w:w="1623"/>
      </w:tblGrid>
      <w:tr w:rsidR="004621D7" w:rsidRPr="004621D7" w:rsidTr="004621D7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4621D7" w:rsidRPr="004621D7" w:rsidRDefault="004621D7" w:rsidP="004621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br/>
              <w:t>03.01.2012</w:t>
            </w: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4621D7" w:rsidRPr="004621D7" w:rsidRDefault="004621D7" w:rsidP="004621D7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4621D7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Панели-Ясся</w:t>
            </w:r>
            <w:proofErr w:type="spellEnd"/>
            <w:r w:rsidRPr="004621D7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защитный состав</w:t>
            </w:r>
          </w:p>
        </w:tc>
        <w:tc>
          <w:tcPr>
            <w:tcW w:w="0" w:type="auto"/>
            <w:vMerge w:val="restart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Панели-Ясся защитный состав">
                    <a:hlinkClick xmlns:a="http://schemas.openxmlformats.org/drawingml/2006/main" r:id="rId4" tooltip="&quot;Панели-Ясся защитный состав (jpg) (62.7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нели-Ясся защитный состав">
                            <a:hlinkClick r:id="rId4" tooltip="&quot;Панели-Ясся защитный состав (jpg) (62.7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Панели-Ясся защитный состав (jpg) (62.7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Панели-Ясся защитный состав (jpg) (62.7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Панели-Ясся защитный состав (jpg) (62.7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621D7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Водоразбавляемый</w:t>
            </w:r>
            <w:proofErr w:type="spellEnd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 xml:space="preserve"> защитный состав на </w:t>
            </w:r>
            <w:proofErr w:type="spellStart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акрилатной</w:t>
            </w:r>
            <w:proofErr w:type="spellEnd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 xml:space="preserve"> основе для внутренних работ.</w:t>
            </w:r>
          </w:p>
        </w:tc>
        <w:tc>
          <w:tcPr>
            <w:tcW w:w="0" w:type="auto"/>
            <w:vMerge/>
            <w:vAlign w:val="center"/>
            <w:hideMark/>
          </w:tcPr>
          <w:p w:rsidR="004621D7" w:rsidRPr="004621D7" w:rsidRDefault="004621D7" w:rsidP="004621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4621D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</w:t>
            </w:r>
            <w:proofErr w:type="gramEnd"/>
            <w:r w:rsidRPr="004621D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защиты ранее непокрытых деревянных, панельных и бревенчатых, а также бетонных и кирпичных поверхностей в сухих внутренних помещениях. Образует </w:t>
            </w:r>
            <w:proofErr w:type="spellStart"/>
            <w:r w:rsidRPr="004621D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водо</w:t>
            </w:r>
            <w:proofErr w:type="spellEnd"/>
            <w:r w:rsidRPr="004621D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- и грязеотталкивающую поверхность. Содержит </w:t>
            </w:r>
            <w:proofErr w:type="spellStart"/>
            <w:r w:rsidRPr="004621D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противоплесневый</w:t>
            </w:r>
            <w:proofErr w:type="spellEnd"/>
            <w:r w:rsidRPr="004621D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компонент, защищающий обработанную поверхность.</w:t>
            </w:r>
          </w:p>
        </w:tc>
        <w:tc>
          <w:tcPr>
            <w:tcW w:w="0" w:type="auto"/>
            <w:vMerge/>
            <w:vAlign w:val="center"/>
            <w:hideMark/>
          </w:tcPr>
          <w:p w:rsidR="004621D7" w:rsidRPr="004621D7" w:rsidRDefault="004621D7" w:rsidP="004621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бревенчатых поверхностей, панельных стен и потолков.</w:t>
            </w:r>
          </w:p>
        </w:tc>
        <w:tc>
          <w:tcPr>
            <w:tcW w:w="0" w:type="auto"/>
            <w:vMerge/>
            <w:vAlign w:val="center"/>
            <w:hideMark/>
          </w:tcPr>
          <w:p w:rsidR="004621D7" w:rsidRPr="004621D7" w:rsidRDefault="004621D7" w:rsidP="004621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4621D7" w:rsidRPr="004621D7" w:rsidRDefault="004621D7" w:rsidP="0046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21D7" w:rsidRPr="004621D7" w:rsidRDefault="004621D7" w:rsidP="0046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5" name="Рисунок 5" descr="Полу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лу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1D7" w:rsidRPr="004621D7" w:rsidRDefault="004621D7" w:rsidP="004621D7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4621D7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8</w:t>
            </w:r>
          </w:p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1D7" w:rsidRPr="004621D7" w:rsidRDefault="004621D7" w:rsidP="004621D7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4621D7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12</w:t>
            </w: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EP</w:t>
            </w: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Колеруется в цвета каталога "Колеруемые лаки для интерьеров".</w:t>
            </w: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Цветовые каталоги</w:t>
            </w:r>
          </w:p>
        </w:tc>
        <w:tc>
          <w:tcPr>
            <w:tcW w:w="0" w:type="auto"/>
            <w:gridSpan w:val="2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history="1">
              <w:r w:rsidRPr="004621D7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Каталог цветов Колеруемые лаки</w:t>
              </w:r>
            </w:hyperlink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Полуматовая</w:t>
            </w: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8-12 м²/л.</w:t>
            </w: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0,9 л, 2,7 л, 9 л.</w:t>
            </w: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 или распылением.</w:t>
            </w: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От пыли – 30 минут.</w:t>
            </w: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можно наносить через 2–3 часа.</w:t>
            </w: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br/>
              <w:t>Сухой для эксплуатации через сутки. Лаковая пленка достигает своей окончательной твердости через примерно 1 месяц после нанесения.</w:t>
            </w: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. 16%.</w:t>
            </w: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1,0 кг/л.</w:t>
            </w: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847 6404</w:t>
            </w: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tgtFrame="_blank" w:tooltip="Свидетельство о государственной регистрации (pdf) (278.6 KB)" w:history="1">
              <w:r w:rsidRPr="004621D7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tooltip="Пожарный сертификат (pdf) (2.3 MB)" w:history="1">
              <w:r w:rsidRPr="004621D7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4621D7" w:rsidRPr="004621D7" w:rsidRDefault="004621D7" w:rsidP="0046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21D7" w:rsidRPr="004621D7" w:rsidRDefault="004621D7" w:rsidP="0046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не ниже +10</w:t>
            </w:r>
            <w:proofErr w:type="gramStart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30–80 %.</w:t>
            </w: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Очистить поверхность от грязи и пыли. Слегка увлажнить поверхность, дать высохнуть и отшлифовать вставшие торчком волокна. Пыль от шлифовки удалить.</w:t>
            </w: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Обработка</w:t>
            </w:r>
          </w:p>
        </w:tc>
        <w:tc>
          <w:tcPr>
            <w:tcW w:w="0" w:type="auto"/>
            <w:gridSpan w:val="2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Нелакированная ранее поверхность: </w:t>
            </w: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Перед применением защитный состав </w:t>
            </w:r>
            <w:proofErr w:type="spellStart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Панели-Ясся</w:t>
            </w:r>
            <w:proofErr w:type="spellEnd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 xml:space="preserve"> тщательно перемешать, чтобы не было осадка, а также периодически перемешивать во время работ. При необходимости, разбавить водой. Наносить состав 2 слоями по направлению волокон дерева. При нанесении колерованного состава для проверки оттенка рекомендуется сделать </w:t>
            </w:r>
            <w:proofErr w:type="gramStart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контрольную</w:t>
            </w:r>
            <w:proofErr w:type="gramEnd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выкраску</w:t>
            </w:r>
            <w:proofErr w:type="spellEnd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 отдельной доске. Окончательный цвет покрытия зависит от породы, твердости и первоначального цвета дерева, а также от количества слоев. Для нанесения первого слоя разбавить состав водой на 20-30 %. Обычно желаемый результат достигается нанесением двух слоев. Во избежание разницы в оттенке поверхность рекомендуется обрабатывать непрерывными мазками от края до края, а при обработке больших панельных поверхностей – несколько досок зараз.</w:t>
            </w: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 или моющим средством "</w:t>
            </w:r>
            <w:proofErr w:type="spellStart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При необходимости, не ранее, чем примерно через 1 месяц после лакировки готовое покрытие можно очищать нейтральными (</w:t>
            </w:r>
            <w:proofErr w:type="spellStart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 xml:space="preserve"> 6–8) моющими средствами с помощью отжатой мягкой щетки, ткани или губки. Поверхность нельзя оставлять мокрой. Особенно грязные поверхности можно очищать слабыми щелочными моющими средствами (</w:t>
            </w:r>
            <w:proofErr w:type="spellStart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 xml:space="preserve"> 8–10) с помощью, например, тряпки или губки. После очистки поверхность необходимо вымыть тщательно чистой водой.</w:t>
            </w: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Обработанные защитным составом "</w:t>
            </w:r>
            <w:proofErr w:type="spellStart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Панели-Ясся</w:t>
            </w:r>
            <w:proofErr w:type="spellEnd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 xml:space="preserve">" поверхности можно защищать </w:t>
            </w:r>
            <w:proofErr w:type="spellStart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водоразбавляемым</w:t>
            </w:r>
            <w:proofErr w:type="spellEnd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 xml:space="preserve"> защитным составом такого же типа. См. пункт "Предварительная подготовка".</w:t>
            </w: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Продукт не классифицирован, как опасный. На продукт имеется паспорт техники </w:t>
            </w:r>
            <w:proofErr w:type="spellStart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8" w:tgtFrame="_blank" w:tooltip="Паспорт техники безопасности (pdf) (263.1 KB)" w:history="1">
              <w:r w:rsidRPr="004621D7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4621D7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621D7" w:rsidRPr="004621D7" w:rsidRDefault="004621D7" w:rsidP="004621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 xml:space="preserve">Жидкие остатки передать </w:t>
            </w:r>
            <w:proofErr w:type="gramStart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вывозить на свалку – соблюдать местное законодательство. </w:t>
            </w:r>
          </w:p>
        </w:tc>
      </w:tr>
      <w:tr w:rsidR="004621D7" w:rsidRPr="004621D7" w:rsidTr="004621D7">
        <w:trPr>
          <w:tblCellSpacing w:w="15" w:type="dxa"/>
          <w:jc w:val="center"/>
        </w:trPr>
        <w:tc>
          <w:tcPr>
            <w:tcW w:w="0" w:type="auto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4621D7" w:rsidRPr="004621D7" w:rsidRDefault="004621D7" w:rsidP="004621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621D7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3F1D26" w:rsidRDefault="003F1D26"/>
    <w:sectPr w:rsidR="003F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1D7"/>
    <w:rsid w:val="003F1D26"/>
    <w:rsid w:val="0046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21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6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9981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5349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15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28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84802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6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334625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2823/PANEELI-ASSA_847-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4344/No._1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5145/Paneeli-Assa_hirsisuoja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4331/Paneeliassa_hirsisuoja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bytovye_i_obschestroitelnye_kraski/tsveta/katalogi_tsvetov_dlya_vnutrennej_okraski/koleruemye_laki_dlya_intererov/" TargetMode="External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hyperlink" Target="http://www.tikkurila.ru/files/4331/Paneeliassa_hirsisuoja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Company>ООО "БалтМостПроект"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2012-07-09T08:59:00Z</dcterms:created>
  <dcterms:modified xsi:type="dcterms:W3CDTF">2012-07-09T08:59:00Z</dcterms:modified>
</cp:coreProperties>
</file>