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1"/>
        <w:gridCol w:w="5209"/>
        <w:gridCol w:w="1605"/>
      </w:tblGrid>
      <w:tr w:rsidR="006E261B" w:rsidRPr="006E261B" w:rsidTr="006E261B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6E261B" w:rsidRPr="006E261B" w:rsidRDefault="006E261B" w:rsidP="006E2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br/>
              <w:t>17.11.2010</w:t>
            </w:r>
          </w:p>
        </w:tc>
      </w:tr>
      <w:tr w:rsidR="006E261B" w:rsidRPr="006E261B" w:rsidTr="006E261B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6E261B" w:rsidRPr="006E261B" w:rsidRDefault="006E261B" w:rsidP="006E261B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r w:rsidRPr="006E261B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Престо быстрая шпатлевка - </w:t>
            </w:r>
            <w:proofErr w:type="spellStart"/>
            <w:r w:rsidRPr="006E261B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Presto</w:t>
            </w:r>
            <w:proofErr w:type="spellEnd"/>
            <w:r w:rsidRPr="006E261B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spellStart"/>
            <w:r w:rsidRPr="006E261B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Pikasilote</w:t>
            </w:r>
            <w:proofErr w:type="spellEnd"/>
            <w:r w:rsidRPr="006E261B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6E261B" w:rsidRPr="006E261B" w:rsidRDefault="006E261B" w:rsidP="006E2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Престо быстрая шпатлевка">
                    <a:hlinkClick xmlns:a="http://schemas.openxmlformats.org/drawingml/2006/main" r:id="rId4" tooltip="&quot;Престо быстрая шпатлевка (jpg) (20.6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есто быстрая шпатлевка">
                            <a:hlinkClick r:id="rId4" tooltip="&quot;Престо быстрая шпатлевка (jpg) (20.6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61B" w:rsidRPr="006E261B" w:rsidRDefault="006E261B" w:rsidP="006E2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Престо быстрая шпатлевка (jpg) (20.6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Престо быстрая шпатлевка (jpg) (20.6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Престо быстрая шпатлевка (jpg) (20.6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E261B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6E261B" w:rsidRPr="006E261B" w:rsidTr="006E261B">
        <w:trPr>
          <w:tblCellSpacing w:w="15" w:type="dxa"/>
          <w:jc w:val="center"/>
        </w:trPr>
        <w:tc>
          <w:tcPr>
            <w:tcW w:w="0" w:type="auto"/>
            <w:hideMark/>
          </w:tcPr>
          <w:p w:rsidR="006E261B" w:rsidRPr="006E261B" w:rsidRDefault="006E261B" w:rsidP="006E2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E261B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6E261B" w:rsidRPr="006E261B" w:rsidRDefault="006E261B" w:rsidP="006E2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Водоразбавляемая</w:t>
            </w:r>
            <w:proofErr w:type="spellEnd"/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 xml:space="preserve"> латексная шпатлевка быстрого высыхания. Наполняемость 1 мм.</w:t>
            </w:r>
          </w:p>
        </w:tc>
        <w:tc>
          <w:tcPr>
            <w:tcW w:w="0" w:type="auto"/>
            <w:vMerge/>
            <w:vAlign w:val="center"/>
            <w:hideMark/>
          </w:tcPr>
          <w:p w:rsidR="006E261B" w:rsidRPr="006E261B" w:rsidRDefault="006E261B" w:rsidP="006E261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E261B" w:rsidRPr="006E261B" w:rsidTr="006E261B">
        <w:trPr>
          <w:tblCellSpacing w:w="15" w:type="dxa"/>
          <w:jc w:val="center"/>
        </w:trPr>
        <w:tc>
          <w:tcPr>
            <w:tcW w:w="0" w:type="auto"/>
            <w:hideMark/>
          </w:tcPr>
          <w:p w:rsidR="006E261B" w:rsidRPr="006E261B" w:rsidRDefault="006E261B" w:rsidP="006E2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E261B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6E261B" w:rsidRPr="006E261B" w:rsidRDefault="006E261B" w:rsidP="006E261B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6E261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Предназначена</w:t>
            </w:r>
            <w:proofErr w:type="gramEnd"/>
            <w:r w:rsidRPr="006E261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для заделки царапин и частичного выравнивания и отделки небольших поверхностей в сухих помещениях до окраски латексными или алкидными красками. </w:t>
            </w:r>
            <w:proofErr w:type="gramStart"/>
            <w:r w:rsidRPr="006E261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Применима</w:t>
            </w:r>
            <w:proofErr w:type="gramEnd"/>
            <w:r w:rsidRPr="006E261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на новые и окрашенные деревянные, древесностружечные, древесноволокнистые, оштукатуренные и зашпатлеванные поверхности.</w:t>
            </w:r>
          </w:p>
        </w:tc>
        <w:tc>
          <w:tcPr>
            <w:tcW w:w="0" w:type="auto"/>
            <w:vMerge/>
            <w:vAlign w:val="center"/>
            <w:hideMark/>
          </w:tcPr>
          <w:p w:rsidR="006E261B" w:rsidRPr="006E261B" w:rsidRDefault="006E261B" w:rsidP="006E261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E261B" w:rsidRPr="006E261B" w:rsidTr="006E261B">
        <w:trPr>
          <w:tblCellSpacing w:w="15" w:type="dxa"/>
          <w:jc w:val="center"/>
        </w:trPr>
        <w:tc>
          <w:tcPr>
            <w:tcW w:w="0" w:type="auto"/>
            <w:hideMark/>
          </w:tcPr>
          <w:p w:rsidR="006E261B" w:rsidRPr="006E261B" w:rsidRDefault="006E261B" w:rsidP="006E2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E261B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6E261B" w:rsidRPr="006E261B" w:rsidRDefault="006E261B" w:rsidP="006E2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частичного выравнивания мебели, дверей и других небольших поверхностей.</w:t>
            </w:r>
          </w:p>
        </w:tc>
        <w:tc>
          <w:tcPr>
            <w:tcW w:w="0" w:type="auto"/>
            <w:vMerge/>
            <w:vAlign w:val="center"/>
            <w:hideMark/>
          </w:tcPr>
          <w:p w:rsidR="006E261B" w:rsidRPr="006E261B" w:rsidRDefault="006E261B" w:rsidP="006E261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E261B" w:rsidRPr="006E261B" w:rsidTr="006E261B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6E261B" w:rsidRPr="006E261B" w:rsidRDefault="006E261B" w:rsidP="006E2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6E261B" w:rsidRPr="006E261B" w:rsidTr="006E261B">
        <w:trPr>
          <w:tblCellSpacing w:w="15" w:type="dxa"/>
          <w:jc w:val="center"/>
        </w:trPr>
        <w:tc>
          <w:tcPr>
            <w:tcW w:w="0" w:type="auto"/>
            <w:hideMark/>
          </w:tcPr>
          <w:p w:rsidR="006E261B" w:rsidRPr="006E261B" w:rsidRDefault="006E261B" w:rsidP="006E2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E261B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6E261B" w:rsidRPr="006E261B" w:rsidRDefault="006E261B" w:rsidP="006E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261B" w:rsidRPr="006E261B" w:rsidRDefault="006E261B" w:rsidP="006E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261B" w:rsidRPr="006E261B" w:rsidTr="006E261B">
        <w:trPr>
          <w:tblCellSpacing w:w="15" w:type="dxa"/>
          <w:jc w:val="center"/>
        </w:trPr>
        <w:tc>
          <w:tcPr>
            <w:tcW w:w="0" w:type="auto"/>
            <w:hideMark/>
          </w:tcPr>
          <w:p w:rsidR="006E261B" w:rsidRPr="006E261B" w:rsidRDefault="006E261B" w:rsidP="006E2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E261B" w:rsidRPr="006E261B" w:rsidRDefault="006E261B" w:rsidP="006E2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Työväline: teräsla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yöväline: teräsla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61B" w:rsidRPr="006E261B" w:rsidTr="006E261B">
        <w:trPr>
          <w:tblCellSpacing w:w="15" w:type="dxa"/>
          <w:jc w:val="center"/>
        </w:trPr>
        <w:tc>
          <w:tcPr>
            <w:tcW w:w="0" w:type="auto"/>
            <w:hideMark/>
          </w:tcPr>
          <w:p w:rsidR="006E261B" w:rsidRPr="006E261B" w:rsidRDefault="006E261B" w:rsidP="006E2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6E261B" w:rsidRPr="006E261B" w:rsidRDefault="006E261B" w:rsidP="006E2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>Белый.</w:t>
            </w:r>
          </w:p>
        </w:tc>
      </w:tr>
      <w:tr w:rsidR="006E261B" w:rsidRPr="006E261B" w:rsidTr="006E261B">
        <w:trPr>
          <w:tblCellSpacing w:w="15" w:type="dxa"/>
          <w:jc w:val="center"/>
        </w:trPr>
        <w:tc>
          <w:tcPr>
            <w:tcW w:w="0" w:type="auto"/>
            <w:hideMark/>
          </w:tcPr>
          <w:p w:rsidR="006E261B" w:rsidRPr="006E261B" w:rsidRDefault="006E261B" w:rsidP="006E2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>Класс эмиссии строительного материала</w:t>
            </w:r>
          </w:p>
        </w:tc>
        <w:tc>
          <w:tcPr>
            <w:tcW w:w="0" w:type="auto"/>
            <w:gridSpan w:val="2"/>
            <w:hideMark/>
          </w:tcPr>
          <w:p w:rsidR="006E261B" w:rsidRPr="006E261B" w:rsidRDefault="006E261B" w:rsidP="006E2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>M1</w:t>
            </w:r>
          </w:p>
        </w:tc>
      </w:tr>
      <w:tr w:rsidR="006E261B" w:rsidRPr="006E261B" w:rsidTr="006E261B">
        <w:trPr>
          <w:tblCellSpacing w:w="15" w:type="dxa"/>
          <w:jc w:val="center"/>
        </w:trPr>
        <w:tc>
          <w:tcPr>
            <w:tcW w:w="0" w:type="auto"/>
            <w:hideMark/>
          </w:tcPr>
          <w:p w:rsidR="006E261B" w:rsidRPr="006E261B" w:rsidRDefault="006E261B" w:rsidP="006E2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6E261B" w:rsidRPr="006E261B" w:rsidRDefault="006E261B" w:rsidP="006E2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>200 мл, 0,5 л.</w:t>
            </w:r>
          </w:p>
        </w:tc>
      </w:tr>
      <w:tr w:rsidR="006E261B" w:rsidRPr="006E261B" w:rsidTr="006E261B">
        <w:trPr>
          <w:tblCellSpacing w:w="15" w:type="dxa"/>
          <w:jc w:val="center"/>
        </w:trPr>
        <w:tc>
          <w:tcPr>
            <w:tcW w:w="0" w:type="auto"/>
            <w:hideMark/>
          </w:tcPr>
          <w:p w:rsidR="006E261B" w:rsidRPr="006E261B" w:rsidRDefault="006E261B" w:rsidP="006E2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6E261B" w:rsidRPr="006E261B" w:rsidRDefault="006E261B" w:rsidP="006E2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6E261B" w:rsidRPr="006E261B" w:rsidTr="006E261B">
        <w:trPr>
          <w:tblCellSpacing w:w="15" w:type="dxa"/>
          <w:jc w:val="center"/>
        </w:trPr>
        <w:tc>
          <w:tcPr>
            <w:tcW w:w="0" w:type="auto"/>
            <w:hideMark/>
          </w:tcPr>
          <w:p w:rsidR="006E261B" w:rsidRPr="006E261B" w:rsidRDefault="006E261B" w:rsidP="006E2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6E261B" w:rsidRPr="006E261B" w:rsidRDefault="006E261B" w:rsidP="006E2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>Наносится шпателем.</w:t>
            </w:r>
          </w:p>
        </w:tc>
      </w:tr>
      <w:tr w:rsidR="006E261B" w:rsidRPr="006E261B" w:rsidTr="006E261B">
        <w:trPr>
          <w:tblCellSpacing w:w="15" w:type="dxa"/>
          <w:jc w:val="center"/>
        </w:trPr>
        <w:tc>
          <w:tcPr>
            <w:tcW w:w="0" w:type="auto"/>
            <w:hideMark/>
          </w:tcPr>
          <w:p w:rsidR="006E261B" w:rsidRPr="006E261B" w:rsidRDefault="006E261B" w:rsidP="006E2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6E261B" w:rsidRPr="006E261B" w:rsidRDefault="006E261B" w:rsidP="006E261B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E261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1-2 часа, в зависимости от толщины слоя, температуры и относительной влажности воздуха.</w:t>
            </w:r>
          </w:p>
        </w:tc>
      </w:tr>
      <w:tr w:rsidR="006E261B" w:rsidRPr="006E261B" w:rsidTr="006E261B">
        <w:trPr>
          <w:tblCellSpacing w:w="15" w:type="dxa"/>
          <w:jc w:val="center"/>
        </w:trPr>
        <w:tc>
          <w:tcPr>
            <w:tcW w:w="0" w:type="auto"/>
            <w:hideMark/>
          </w:tcPr>
          <w:p w:rsidR="006E261B" w:rsidRPr="006E261B" w:rsidRDefault="006E261B" w:rsidP="006E2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6E261B" w:rsidRPr="006E261B" w:rsidRDefault="006E261B" w:rsidP="006E2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>60 %.</w:t>
            </w:r>
          </w:p>
        </w:tc>
      </w:tr>
      <w:tr w:rsidR="006E261B" w:rsidRPr="006E261B" w:rsidTr="006E261B">
        <w:trPr>
          <w:tblCellSpacing w:w="15" w:type="dxa"/>
          <w:jc w:val="center"/>
        </w:trPr>
        <w:tc>
          <w:tcPr>
            <w:tcW w:w="0" w:type="auto"/>
            <w:hideMark/>
          </w:tcPr>
          <w:p w:rsidR="006E261B" w:rsidRPr="006E261B" w:rsidRDefault="006E261B" w:rsidP="006E2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6E261B" w:rsidRPr="006E261B" w:rsidRDefault="006E261B" w:rsidP="006E2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>1,8 кг/л.</w:t>
            </w:r>
          </w:p>
        </w:tc>
      </w:tr>
      <w:tr w:rsidR="006E261B" w:rsidRPr="006E261B" w:rsidTr="006E261B">
        <w:trPr>
          <w:tblCellSpacing w:w="15" w:type="dxa"/>
          <w:jc w:val="center"/>
        </w:trPr>
        <w:tc>
          <w:tcPr>
            <w:tcW w:w="0" w:type="auto"/>
            <w:hideMark/>
          </w:tcPr>
          <w:p w:rsidR="006E261B" w:rsidRPr="006E261B" w:rsidRDefault="006E261B" w:rsidP="006E2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6E261B" w:rsidRPr="006E261B" w:rsidRDefault="006E261B" w:rsidP="006E2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6E261B" w:rsidRPr="006E261B" w:rsidTr="006E261B">
        <w:trPr>
          <w:tblCellSpacing w:w="15" w:type="dxa"/>
          <w:jc w:val="center"/>
        </w:trPr>
        <w:tc>
          <w:tcPr>
            <w:tcW w:w="0" w:type="auto"/>
            <w:hideMark/>
          </w:tcPr>
          <w:p w:rsidR="006E261B" w:rsidRPr="006E261B" w:rsidRDefault="006E261B" w:rsidP="006E2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6E261B" w:rsidRPr="006E261B" w:rsidRDefault="006E261B" w:rsidP="006E2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>007 2071</w:t>
            </w:r>
          </w:p>
        </w:tc>
      </w:tr>
      <w:tr w:rsidR="006E261B" w:rsidRPr="006E261B" w:rsidTr="006E261B">
        <w:trPr>
          <w:tblCellSpacing w:w="15" w:type="dxa"/>
          <w:jc w:val="center"/>
        </w:trPr>
        <w:tc>
          <w:tcPr>
            <w:tcW w:w="0" w:type="auto"/>
            <w:hideMark/>
          </w:tcPr>
          <w:p w:rsidR="006E261B" w:rsidRPr="006E261B" w:rsidRDefault="006E261B" w:rsidP="006E2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6E261B" w:rsidRPr="006E261B" w:rsidRDefault="006E261B" w:rsidP="006E2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0" w:tgtFrame="_blank" w:tooltip="Свидетельство о государственной регистрации (pdf) (525.5 KB)" w:history="1">
              <w:r w:rsidRPr="006E261B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6E261B" w:rsidRPr="006E261B" w:rsidTr="006E261B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6E261B" w:rsidRPr="006E261B" w:rsidRDefault="006E261B" w:rsidP="006E2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6E261B" w:rsidRPr="006E261B" w:rsidTr="006E261B">
        <w:trPr>
          <w:tblCellSpacing w:w="15" w:type="dxa"/>
          <w:jc w:val="center"/>
        </w:trPr>
        <w:tc>
          <w:tcPr>
            <w:tcW w:w="0" w:type="auto"/>
            <w:hideMark/>
          </w:tcPr>
          <w:p w:rsidR="006E261B" w:rsidRPr="006E261B" w:rsidRDefault="006E261B" w:rsidP="006E2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E261B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6E261B" w:rsidRPr="006E261B" w:rsidRDefault="006E261B" w:rsidP="006E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261B" w:rsidRPr="006E261B" w:rsidRDefault="006E261B" w:rsidP="006E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261B" w:rsidRPr="006E261B" w:rsidTr="006E261B">
        <w:trPr>
          <w:tblCellSpacing w:w="15" w:type="dxa"/>
          <w:jc w:val="center"/>
        </w:trPr>
        <w:tc>
          <w:tcPr>
            <w:tcW w:w="0" w:type="auto"/>
            <w:hideMark/>
          </w:tcPr>
          <w:p w:rsidR="006E261B" w:rsidRPr="006E261B" w:rsidRDefault="006E261B" w:rsidP="006E2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6E261B" w:rsidRPr="006E261B" w:rsidRDefault="006E261B" w:rsidP="006E2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сухой, температура воздуха выше +10</w:t>
            </w:r>
            <w:proofErr w:type="gramStart"/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менее 80%.</w:t>
            </w:r>
          </w:p>
        </w:tc>
      </w:tr>
      <w:tr w:rsidR="006E261B" w:rsidRPr="006E261B" w:rsidTr="006E261B">
        <w:trPr>
          <w:tblCellSpacing w:w="15" w:type="dxa"/>
          <w:jc w:val="center"/>
        </w:trPr>
        <w:tc>
          <w:tcPr>
            <w:tcW w:w="0" w:type="auto"/>
            <w:hideMark/>
          </w:tcPr>
          <w:p w:rsidR="006E261B" w:rsidRPr="006E261B" w:rsidRDefault="006E261B" w:rsidP="006E2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6E261B" w:rsidRPr="006E261B" w:rsidRDefault="006E261B" w:rsidP="006E2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Неокрашенная поверхность: </w:t>
            </w:r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Очистить поверхность от грязи. Удалить пыль и посторонние включения щеткой. Выровнять неокрашенную поверхность шпатлевкой "Престо быстрая шпатлевка". </w:t>
            </w:r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окрашенная поверхность: </w:t>
            </w:r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Вымыть поверхность раствором "</w:t>
            </w:r>
            <w:proofErr w:type="spellStart"/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 xml:space="preserve">", затем тщательно промыть водой. После высыхания поверхности удалить </w:t>
            </w:r>
            <w:proofErr w:type="spellStart"/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>слабодержащуюся</w:t>
            </w:r>
            <w:proofErr w:type="spellEnd"/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краску скребком. Твердые, глянцевые поверхности отшлифовать до матового состояния. Пыль от шлифовки удалить.</w:t>
            </w:r>
          </w:p>
        </w:tc>
      </w:tr>
      <w:tr w:rsidR="006E261B" w:rsidRPr="006E261B" w:rsidTr="006E261B">
        <w:trPr>
          <w:tblCellSpacing w:w="15" w:type="dxa"/>
          <w:jc w:val="center"/>
        </w:trPr>
        <w:tc>
          <w:tcPr>
            <w:tcW w:w="0" w:type="auto"/>
            <w:hideMark/>
          </w:tcPr>
          <w:p w:rsidR="006E261B" w:rsidRPr="006E261B" w:rsidRDefault="006E261B" w:rsidP="006E2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>Выравнивание</w:t>
            </w:r>
          </w:p>
        </w:tc>
        <w:tc>
          <w:tcPr>
            <w:tcW w:w="0" w:type="auto"/>
            <w:gridSpan w:val="2"/>
            <w:hideMark/>
          </w:tcPr>
          <w:p w:rsidR="006E261B" w:rsidRPr="006E261B" w:rsidRDefault="006E261B" w:rsidP="006E2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При необходимости глубокие впадины, дырки от гвоздей и т.д. зашпатлевать подходящей шпатлевкой серии "Престо". Поверхность отшлифовать и пыль от шлифовки удалить. </w:t>
            </w:r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Нанести шпатлевку "Престо быстрая шпатлевка" шпателем. При необходимости высохшую поверхность отшлифовать. </w:t>
            </w:r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br/>
              <w:t>Зашпатлеванная поверхность плотная и гладкая, и поддается окраске латексной или алкидной краской.</w:t>
            </w:r>
          </w:p>
        </w:tc>
      </w:tr>
      <w:tr w:rsidR="006E261B" w:rsidRPr="006E261B" w:rsidTr="006E261B">
        <w:trPr>
          <w:tblCellSpacing w:w="15" w:type="dxa"/>
          <w:jc w:val="center"/>
        </w:trPr>
        <w:tc>
          <w:tcPr>
            <w:tcW w:w="0" w:type="auto"/>
            <w:hideMark/>
          </w:tcPr>
          <w:p w:rsidR="006E261B" w:rsidRPr="006E261B" w:rsidRDefault="006E261B" w:rsidP="006E2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6E261B" w:rsidRPr="006E261B" w:rsidRDefault="006E261B" w:rsidP="006E2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>Рабочие инструменты вымыть водой или моющим средством "</w:t>
            </w:r>
            <w:proofErr w:type="spellStart"/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6E261B" w:rsidRPr="006E261B" w:rsidTr="006E261B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6E261B" w:rsidRPr="006E261B" w:rsidRDefault="006E261B" w:rsidP="006E2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6E261B" w:rsidRPr="006E261B" w:rsidTr="006E261B">
        <w:trPr>
          <w:tblCellSpacing w:w="15" w:type="dxa"/>
          <w:jc w:val="center"/>
        </w:trPr>
        <w:tc>
          <w:tcPr>
            <w:tcW w:w="0" w:type="auto"/>
            <w:hideMark/>
          </w:tcPr>
          <w:p w:rsidR="006E261B" w:rsidRPr="006E261B" w:rsidRDefault="006E261B" w:rsidP="006E2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E261B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6E261B" w:rsidRPr="006E261B" w:rsidRDefault="006E261B" w:rsidP="006E2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Работу выполнить тщательно и осторожно, избегая длительного, ненужного соприкосновения с материалом. На шпатлевку имеется паспорт техники </w:t>
            </w:r>
            <w:proofErr w:type="spellStart"/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1" w:tgtFrame="_blank" w:tooltip="Паспорт техники безопасности (pdf) (226.3 KB)" w:history="1">
              <w:r w:rsidRPr="006E261B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6E261B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6E261B" w:rsidRPr="006E261B" w:rsidTr="006E261B">
        <w:trPr>
          <w:tblCellSpacing w:w="15" w:type="dxa"/>
          <w:jc w:val="center"/>
        </w:trPr>
        <w:tc>
          <w:tcPr>
            <w:tcW w:w="0" w:type="auto"/>
            <w:hideMark/>
          </w:tcPr>
          <w:p w:rsidR="006E261B" w:rsidRPr="006E261B" w:rsidRDefault="006E261B" w:rsidP="006E2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E261B" w:rsidRPr="006E261B" w:rsidRDefault="006E261B" w:rsidP="006E261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E261B" w:rsidRPr="006E261B" w:rsidTr="006E261B">
        <w:trPr>
          <w:tblCellSpacing w:w="15" w:type="dxa"/>
          <w:jc w:val="center"/>
        </w:trPr>
        <w:tc>
          <w:tcPr>
            <w:tcW w:w="0" w:type="auto"/>
            <w:hideMark/>
          </w:tcPr>
          <w:p w:rsidR="006E261B" w:rsidRPr="006E261B" w:rsidRDefault="006E261B" w:rsidP="006E2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E261B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6E261B" w:rsidRPr="006E261B" w:rsidRDefault="006E261B" w:rsidP="006E2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 – соблюдать местное законодательство. </w:t>
            </w:r>
          </w:p>
        </w:tc>
      </w:tr>
      <w:tr w:rsidR="006E261B" w:rsidRPr="006E261B" w:rsidTr="006E261B">
        <w:trPr>
          <w:tblCellSpacing w:w="15" w:type="dxa"/>
          <w:jc w:val="center"/>
        </w:trPr>
        <w:tc>
          <w:tcPr>
            <w:tcW w:w="0" w:type="auto"/>
            <w:hideMark/>
          </w:tcPr>
          <w:p w:rsidR="006E261B" w:rsidRPr="006E261B" w:rsidRDefault="006E261B" w:rsidP="006E2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E261B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6E261B" w:rsidRPr="006E261B" w:rsidRDefault="006E261B" w:rsidP="006E2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E261B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</w:tbl>
    <w:p w:rsidR="00EA2267" w:rsidRDefault="00EA2267"/>
    <w:sectPr w:rsidR="00EA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61B"/>
    <w:rsid w:val="006E261B"/>
    <w:rsid w:val="00EA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261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E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5761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0741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62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097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1993/Tikkurila_Presto_Pikasilote.jpg" TargetMode="External"/><Relationship Id="rId11" Type="http://schemas.openxmlformats.org/officeDocument/2006/relationships/hyperlink" Target="http://www.tikkurila.ru/files/2772/PRESTO_007-2071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tikkurila.ru/files/5148/Spakkeli_Puukitti_Presto.pdf" TargetMode="External"/><Relationship Id="rId4" Type="http://schemas.openxmlformats.org/officeDocument/2006/relationships/hyperlink" Target="http://www.tikkurila.ru/files/1993/Tikkurila_Presto_Pikasilote.jpg" TargetMode="Externa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0</DocSecurity>
  <Lines>21</Lines>
  <Paragraphs>6</Paragraphs>
  <ScaleCrop>false</ScaleCrop>
  <Company>ООО "БалтМостПроект"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2012-07-09T09:22:00Z</dcterms:created>
  <dcterms:modified xsi:type="dcterms:W3CDTF">2012-07-09T09:23:00Z</dcterms:modified>
</cp:coreProperties>
</file>