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83"/>
        <w:gridCol w:w="5257"/>
        <w:gridCol w:w="1605"/>
      </w:tblGrid>
      <w:tr w:rsidR="00331C90" w:rsidRPr="00331C90" w:rsidTr="00331C90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331C90" w:rsidRPr="00331C90" w:rsidRDefault="00331C90" w:rsidP="00331C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1C90">
              <w:rPr>
                <w:rFonts w:ascii="Verdana" w:eastAsia="Times New Roman" w:hAnsi="Verdana" w:cs="Times New Roman"/>
                <w:sz w:val="18"/>
                <w:szCs w:val="18"/>
              </w:rPr>
              <w:t>ТЕХНИЧЕСКАЯ СПЕЦИФИКАЦИЯ</w:t>
            </w:r>
            <w:r w:rsidRPr="00331C90">
              <w:rPr>
                <w:rFonts w:ascii="Verdana" w:eastAsia="Times New Roman" w:hAnsi="Verdana" w:cs="Times New Roman"/>
                <w:sz w:val="18"/>
                <w:szCs w:val="18"/>
              </w:rPr>
              <w:br/>
              <w:t>01.10.2004</w:t>
            </w:r>
          </w:p>
        </w:tc>
      </w:tr>
      <w:tr w:rsidR="00331C90" w:rsidRPr="00331C90" w:rsidTr="00331C90">
        <w:trPr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331C90" w:rsidRPr="00331C90" w:rsidRDefault="00331C90" w:rsidP="00331C90">
            <w:pPr>
              <w:spacing w:after="120" w:line="240" w:lineRule="auto"/>
              <w:jc w:val="center"/>
              <w:outlineLvl w:val="2"/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</w:pPr>
            <w:proofErr w:type="spellStart"/>
            <w:r w:rsidRPr="00331C90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>Спаккели</w:t>
            </w:r>
            <w:proofErr w:type="spellEnd"/>
            <w:r w:rsidRPr="00331C90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 xml:space="preserve"> алкидная шпатлевка - Прекращено производство</w:t>
            </w:r>
          </w:p>
        </w:tc>
        <w:tc>
          <w:tcPr>
            <w:tcW w:w="0" w:type="auto"/>
            <w:vMerge w:val="restart"/>
            <w:hideMark/>
          </w:tcPr>
          <w:p w:rsidR="00331C90" w:rsidRPr="00331C90" w:rsidRDefault="00331C90" w:rsidP="00331C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707233"/>
                <w:sz w:val="18"/>
                <w:szCs w:val="18"/>
              </w:rPr>
              <w:drawing>
                <wp:inline distT="0" distB="0" distL="0" distR="0">
                  <wp:extent cx="952500" cy="952500"/>
                  <wp:effectExtent l="19050" t="0" r="0" b="0"/>
                  <wp:docPr id="1" name="Рисунок 1" descr="Спаккели алкидная шпатлевка">
                    <a:hlinkClick xmlns:a="http://schemas.openxmlformats.org/drawingml/2006/main" r:id="rId4" tooltip="&quot;Спаккели алкидная шпатлевка (jpg) (58.4 KB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паккели алкидная шпатлевка">
                            <a:hlinkClick r:id="rId4" tooltip="&quot;Спаккели алкидная шпатлевка (jpg) (58.4 KB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1C90" w:rsidRPr="00331C90" w:rsidRDefault="00331C90" w:rsidP="00331C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6" w:tooltip="Спаккели алкидная шпатлевка (jpg) (58.4 KB)" w:history="1">
              <w:r>
                <w:rPr>
                  <w:rFonts w:ascii="Verdana" w:eastAsia="Times New Roman" w:hAnsi="Verdana" w:cs="Times New Roman"/>
                  <w:noProof/>
                  <w:color w:val="999999"/>
                  <w:sz w:val="18"/>
                  <w:szCs w:val="18"/>
                </w:rPr>
                <w:drawing>
                  <wp:inline distT="0" distB="0" distL="0" distR="0">
                    <wp:extent cx="142875" cy="114300"/>
                    <wp:effectExtent l="19050" t="0" r="9525" b="0"/>
                    <wp:docPr id="2" name="Рисунок 2" descr="http://www.tikkurila.ru/images/magnify.gif">
                      <a:hlinkClick xmlns:a="http://schemas.openxmlformats.org/drawingml/2006/main" r:id="rId6" tooltip="&quot;Спаккели алкидная шпатлевка (jpg) (58.4 KB)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www.tikkurila.ru/images/magnify.gif">
                              <a:hlinkClick r:id="rId6" tooltip="&quot;Спаккели алкидная шпатлевка (jpg) (58.4 KB)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2875" cy="114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31C90">
                <w:rPr>
                  <w:rFonts w:ascii="Verdana" w:eastAsia="Times New Roman" w:hAnsi="Verdana" w:cs="Times New Roman"/>
                  <w:color w:val="999999"/>
                  <w:sz w:val="18"/>
                  <w:szCs w:val="18"/>
                </w:rPr>
                <w:t> Увеличить</w:t>
              </w:r>
            </w:hyperlink>
            <w:r w:rsidRPr="00331C90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</w:tr>
      <w:tr w:rsidR="00331C90" w:rsidRPr="00331C90" w:rsidTr="00331C90">
        <w:trPr>
          <w:tblCellSpacing w:w="15" w:type="dxa"/>
          <w:jc w:val="center"/>
        </w:trPr>
        <w:tc>
          <w:tcPr>
            <w:tcW w:w="0" w:type="auto"/>
            <w:hideMark/>
          </w:tcPr>
          <w:p w:rsidR="00331C90" w:rsidRPr="00331C90" w:rsidRDefault="00331C90" w:rsidP="00331C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1C90">
              <w:rPr>
                <w:rFonts w:ascii="Verdana" w:eastAsia="Times New Roman" w:hAnsi="Verdana" w:cs="Times New Roman"/>
                <w:b/>
                <w:bCs/>
                <w:sz w:val="18"/>
              </w:rPr>
              <w:t>ТИП</w:t>
            </w:r>
          </w:p>
        </w:tc>
        <w:tc>
          <w:tcPr>
            <w:tcW w:w="0" w:type="auto"/>
            <w:hideMark/>
          </w:tcPr>
          <w:p w:rsidR="00331C90" w:rsidRPr="00331C90" w:rsidRDefault="00331C90" w:rsidP="00331C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1C90">
              <w:rPr>
                <w:rFonts w:ascii="Verdana" w:eastAsia="Times New Roman" w:hAnsi="Verdana" w:cs="Times New Roman"/>
                <w:sz w:val="18"/>
                <w:szCs w:val="18"/>
              </w:rPr>
              <w:t>Алкидная шпатлевка.</w:t>
            </w:r>
          </w:p>
        </w:tc>
        <w:tc>
          <w:tcPr>
            <w:tcW w:w="0" w:type="auto"/>
            <w:vMerge/>
            <w:vAlign w:val="center"/>
            <w:hideMark/>
          </w:tcPr>
          <w:p w:rsidR="00331C90" w:rsidRPr="00331C90" w:rsidRDefault="00331C90" w:rsidP="00331C9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31C90" w:rsidRPr="00331C90" w:rsidTr="00331C90">
        <w:trPr>
          <w:tblCellSpacing w:w="15" w:type="dxa"/>
          <w:jc w:val="center"/>
        </w:trPr>
        <w:tc>
          <w:tcPr>
            <w:tcW w:w="0" w:type="auto"/>
            <w:hideMark/>
          </w:tcPr>
          <w:p w:rsidR="00331C90" w:rsidRPr="00331C90" w:rsidRDefault="00331C90" w:rsidP="00331C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1C90">
              <w:rPr>
                <w:rFonts w:ascii="Verdana" w:eastAsia="Times New Roman" w:hAnsi="Verdana" w:cs="Times New Roman"/>
                <w:b/>
                <w:bCs/>
                <w:sz w:val="18"/>
              </w:rPr>
              <w:t>ОБЛАСТЬ ПРИМЕНЕНИЯ</w:t>
            </w:r>
          </w:p>
        </w:tc>
        <w:tc>
          <w:tcPr>
            <w:tcW w:w="0" w:type="auto"/>
            <w:hideMark/>
          </w:tcPr>
          <w:p w:rsidR="00331C90" w:rsidRPr="00331C90" w:rsidRDefault="00331C90" w:rsidP="00331C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gramStart"/>
            <w:r w:rsidRPr="00331C90">
              <w:rPr>
                <w:rFonts w:ascii="Verdana" w:eastAsia="Times New Roman" w:hAnsi="Verdana" w:cs="Times New Roman"/>
                <w:sz w:val="18"/>
                <w:szCs w:val="18"/>
              </w:rPr>
              <w:t>Предназначена</w:t>
            </w:r>
            <w:proofErr w:type="gramEnd"/>
            <w:r w:rsidRPr="00331C90">
              <w:rPr>
                <w:rFonts w:ascii="Verdana" w:eastAsia="Times New Roman" w:hAnsi="Verdana" w:cs="Times New Roman"/>
                <w:sz w:val="18"/>
                <w:szCs w:val="18"/>
              </w:rPr>
              <w:t xml:space="preserve"> для заделки неровностей на деревянных и металлических поверхностях, древесностружечных и древесноволокнистых плитах внутри помещения и на соответствующих наружных поверхностях, не подвергающихся воздействию влаги. Применяется при окраске латексными, алкидными, масляными и каталитическими красками. Легко поддается сухой и мокрой шлифовке.</w:t>
            </w:r>
          </w:p>
        </w:tc>
        <w:tc>
          <w:tcPr>
            <w:tcW w:w="0" w:type="auto"/>
            <w:vMerge/>
            <w:vAlign w:val="center"/>
            <w:hideMark/>
          </w:tcPr>
          <w:p w:rsidR="00331C90" w:rsidRPr="00331C90" w:rsidRDefault="00331C90" w:rsidP="00331C9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31C90" w:rsidRPr="00331C90" w:rsidTr="00331C90">
        <w:trPr>
          <w:tblCellSpacing w:w="15" w:type="dxa"/>
          <w:jc w:val="center"/>
        </w:trPr>
        <w:tc>
          <w:tcPr>
            <w:tcW w:w="0" w:type="auto"/>
            <w:hideMark/>
          </w:tcPr>
          <w:p w:rsidR="00331C90" w:rsidRPr="00331C90" w:rsidRDefault="00331C90" w:rsidP="00331C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1C90">
              <w:rPr>
                <w:rFonts w:ascii="Verdana" w:eastAsia="Times New Roman" w:hAnsi="Verdana" w:cs="Times New Roman"/>
                <w:b/>
                <w:bCs/>
                <w:sz w:val="18"/>
              </w:rPr>
              <w:t>ОБЪЕКТЫ ПРИМЕНЕНИЯ</w:t>
            </w:r>
          </w:p>
        </w:tc>
        <w:tc>
          <w:tcPr>
            <w:tcW w:w="0" w:type="auto"/>
            <w:hideMark/>
          </w:tcPr>
          <w:p w:rsidR="00331C90" w:rsidRPr="00331C90" w:rsidRDefault="00331C90" w:rsidP="00331C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1C90">
              <w:rPr>
                <w:rFonts w:ascii="Verdana" w:eastAsia="Times New Roman" w:hAnsi="Verdana" w:cs="Times New Roman"/>
                <w:sz w:val="18"/>
                <w:szCs w:val="18"/>
              </w:rPr>
              <w:t xml:space="preserve">Применяется для мебели, дверей, внутренних оконных рам, для </w:t>
            </w:r>
            <w:proofErr w:type="gramStart"/>
            <w:r w:rsidRPr="00331C90">
              <w:rPr>
                <w:rFonts w:ascii="Verdana" w:eastAsia="Times New Roman" w:hAnsi="Verdana" w:cs="Times New Roman"/>
                <w:sz w:val="18"/>
                <w:szCs w:val="18"/>
              </w:rPr>
              <w:t>частичного</w:t>
            </w:r>
            <w:proofErr w:type="gramEnd"/>
            <w:r w:rsidRPr="00331C90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331C90">
              <w:rPr>
                <w:rFonts w:ascii="Verdana" w:eastAsia="Times New Roman" w:hAnsi="Verdana" w:cs="Times New Roman"/>
                <w:sz w:val="18"/>
                <w:szCs w:val="18"/>
              </w:rPr>
              <w:t>шпатлевания</w:t>
            </w:r>
            <w:proofErr w:type="spellEnd"/>
            <w:r w:rsidRPr="00331C90">
              <w:rPr>
                <w:rFonts w:ascii="Verdana" w:eastAsia="Times New Roman" w:hAnsi="Verdana" w:cs="Times New Roman"/>
                <w:sz w:val="18"/>
                <w:szCs w:val="18"/>
              </w:rPr>
              <w:t xml:space="preserve"> небольших поверхностей, починки царапин.</w:t>
            </w:r>
          </w:p>
        </w:tc>
        <w:tc>
          <w:tcPr>
            <w:tcW w:w="0" w:type="auto"/>
            <w:vMerge/>
            <w:vAlign w:val="center"/>
            <w:hideMark/>
          </w:tcPr>
          <w:p w:rsidR="00331C90" w:rsidRPr="00331C90" w:rsidRDefault="00331C90" w:rsidP="00331C9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31C90" w:rsidRPr="00331C90" w:rsidTr="00331C90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331C90" w:rsidRPr="00331C90" w:rsidRDefault="00331C90" w:rsidP="00331C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1C90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5" style="width:0;height:.75pt" o:hralign="center" o:hrstd="t" o:hr="t" fillcolor="#aca899" stroked="f"/>
              </w:pict>
            </w:r>
          </w:p>
        </w:tc>
      </w:tr>
      <w:tr w:rsidR="00331C90" w:rsidRPr="00331C90" w:rsidTr="00331C90">
        <w:trPr>
          <w:tblCellSpacing w:w="15" w:type="dxa"/>
          <w:jc w:val="center"/>
        </w:trPr>
        <w:tc>
          <w:tcPr>
            <w:tcW w:w="0" w:type="auto"/>
            <w:hideMark/>
          </w:tcPr>
          <w:p w:rsidR="00331C90" w:rsidRPr="00331C90" w:rsidRDefault="00331C90" w:rsidP="00331C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1C90">
              <w:rPr>
                <w:rFonts w:ascii="Verdana" w:eastAsia="Times New Roman" w:hAnsi="Verdana" w:cs="Times New Roman"/>
                <w:b/>
                <w:bCs/>
                <w:sz w:val="18"/>
              </w:rPr>
              <w:t>ТЕХНИЧЕСКИЕ ДАННЫЕ</w:t>
            </w:r>
          </w:p>
        </w:tc>
        <w:tc>
          <w:tcPr>
            <w:tcW w:w="0" w:type="auto"/>
            <w:vAlign w:val="center"/>
            <w:hideMark/>
          </w:tcPr>
          <w:p w:rsidR="00331C90" w:rsidRPr="00331C90" w:rsidRDefault="00331C90" w:rsidP="0033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31C90" w:rsidRPr="00331C90" w:rsidRDefault="00331C90" w:rsidP="0033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1C90" w:rsidRPr="00331C90" w:rsidTr="00331C90">
        <w:trPr>
          <w:tblCellSpacing w:w="15" w:type="dxa"/>
          <w:jc w:val="center"/>
        </w:trPr>
        <w:tc>
          <w:tcPr>
            <w:tcW w:w="0" w:type="auto"/>
            <w:hideMark/>
          </w:tcPr>
          <w:p w:rsidR="00331C90" w:rsidRPr="00331C90" w:rsidRDefault="00331C90" w:rsidP="00331C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1C9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1C90" w:rsidRPr="00331C90" w:rsidRDefault="00331C90" w:rsidP="00331C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4" name="Рисунок 4" descr="Органоразбавляемые ЛК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Органоразбавляемые ЛК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5" name="Рисунок 5" descr="Työväline: teräsla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yöväline: teräslas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1C90" w:rsidRPr="00331C90" w:rsidTr="00331C90">
        <w:trPr>
          <w:tblCellSpacing w:w="15" w:type="dxa"/>
          <w:jc w:val="center"/>
        </w:trPr>
        <w:tc>
          <w:tcPr>
            <w:tcW w:w="0" w:type="auto"/>
            <w:hideMark/>
          </w:tcPr>
          <w:p w:rsidR="00331C90" w:rsidRPr="00331C90" w:rsidRDefault="00331C90" w:rsidP="00331C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1C90">
              <w:rPr>
                <w:rFonts w:ascii="Verdana" w:eastAsia="Times New Roman" w:hAnsi="Verdana" w:cs="Times New Roman"/>
                <w:sz w:val="18"/>
                <w:szCs w:val="18"/>
              </w:rPr>
              <w:t>Цвета</w:t>
            </w:r>
          </w:p>
        </w:tc>
        <w:tc>
          <w:tcPr>
            <w:tcW w:w="0" w:type="auto"/>
            <w:gridSpan w:val="2"/>
            <w:hideMark/>
          </w:tcPr>
          <w:p w:rsidR="00331C90" w:rsidRPr="00331C90" w:rsidRDefault="00331C90" w:rsidP="00331C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1C90">
              <w:rPr>
                <w:rFonts w:ascii="Verdana" w:eastAsia="Times New Roman" w:hAnsi="Verdana" w:cs="Times New Roman"/>
                <w:sz w:val="18"/>
                <w:szCs w:val="18"/>
              </w:rPr>
              <w:t>Белый.</w:t>
            </w:r>
          </w:p>
        </w:tc>
      </w:tr>
      <w:tr w:rsidR="00331C90" w:rsidRPr="00331C90" w:rsidTr="00331C90">
        <w:trPr>
          <w:tblCellSpacing w:w="15" w:type="dxa"/>
          <w:jc w:val="center"/>
        </w:trPr>
        <w:tc>
          <w:tcPr>
            <w:tcW w:w="0" w:type="auto"/>
            <w:hideMark/>
          </w:tcPr>
          <w:p w:rsidR="00331C90" w:rsidRPr="00331C90" w:rsidRDefault="00331C90" w:rsidP="00331C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1C90">
              <w:rPr>
                <w:rFonts w:ascii="Verdana" w:eastAsia="Times New Roman" w:hAnsi="Verdana" w:cs="Times New Roman"/>
                <w:sz w:val="18"/>
                <w:szCs w:val="18"/>
              </w:rPr>
              <w:t>Тара</w:t>
            </w:r>
          </w:p>
        </w:tc>
        <w:tc>
          <w:tcPr>
            <w:tcW w:w="0" w:type="auto"/>
            <w:gridSpan w:val="2"/>
            <w:hideMark/>
          </w:tcPr>
          <w:p w:rsidR="00331C90" w:rsidRPr="00331C90" w:rsidRDefault="00331C90" w:rsidP="00331C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1C90">
              <w:rPr>
                <w:rFonts w:ascii="Verdana" w:eastAsia="Times New Roman" w:hAnsi="Verdana" w:cs="Times New Roman"/>
                <w:sz w:val="18"/>
                <w:szCs w:val="18"/>
              </w:rPr>
              <w:t>1/3 л, 1 л, 3 л.</w:t>
            </w:r>
          </w:p>
        </w:tc>
      </w:tr>
      <w:tr w:rsidR="00331C90" w:rsidRPr="00331C90" w:rsidTr="00331C90">
        <w:trPr>
          <w:tblCellSpacing w:w="15" w:type="dxa"/>
          <w:jc w:val="center"/>
        </w:trPr>
        <w:tc>
          <w:tcPr>
            <w:tcW w:w="0" w:type="auto"/>
            <w:hideMark/>
          </w:tcPr>
          <w:p w:rsidR="00331C90" w:rsidRPr="00331C90" w:rsidRDefault="00331C90" w:rsidP="00331C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1C90">
              <w:rPr>
                <w:rFonts w:ascii="Verdana" w:eastAsia="Times New Roman" w:hAnsi="Verdana" w:cs="Times New Roman"/>
                <w:sz w:val="18"/>
                <w:szCs w:val="18"/>
              </w:rPr>
              <w:t>Растворитель</w:t>
            </w:r>
          </w:p>
        </w:tc>
        <w:tc>
          <w:tcPr>
            <w:tcW w:w="0" w:type="auto"/>
            <w:gridSpan w:val="2"/>
            <w:hideMark/>
          </w:tcPr>
          <w:p w:rsidR="00331C90" w:rsidRPr="00331C90" w:rsidRDefault="00331C90" w:rsidP="00331C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1C90">
              <w:rPr>
                <w:rFonts w:ascii="Verdana" w:eastAsia="Times New Roman" w:hAnsi="Verdana" w:cs="Times New Roman"/>
                <w:sz w:val="18"/>
                <w:szCs w:val="18"/>
              </w:rPr>
              <w:t>Уайт-спирит 1050</w:t>
            </w:r>
          </w:p>
        </w:tc>
      </w:tr>
      <w:tr w:rsidR="00331C90" w:rsidRPr="00331C90" w:rsidTr="00331C90">
        <w:trPr>
          <w:tblCellSpacing w:w="15" w:type="dxa"/>
          <w:jc w:val="center"/>
        </w:trPr>
        <w:tc>
          <w:tcPr>
            <w:tcW w:w="0" w:type="auto"/>
            <w:hideMark/>
          </w:tcPr>
          <w:p w:rsidR="00331C90" w:rsidRPr="00331C90" w:rsidRDefault="00331C90" w:rsidP="00331C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1C90">
              <w:rPr>
                <w:rFonts w:ascii="Verdana" w:eastAsia="Times New Roman" w:hAnsi="Verdana" w:cs="Times New Roman"/>
                <w:sz w:val="18"/>
                <w:szCs w:val="18"/>
              </w:rPr>
              <w:t>Способ нанесения</w:t>
            </w:r>
          </w:p>
        </w:tc>
        <w:tc>
          <w:tcPr>
            <w:tcW w:w="0" w:type="auto"/>
            <w:gridSpan w:val="2"/>
            <w:hideMark/>
          </w:tcPr>
          <w:p w:rsidR="00331C90" w:rsidRPr="00331C90" w:rsidRDefault="00331C90" w:rsidP="00331C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331C90">
              <w:rPr>
                <w:rFonts w:ascii="Verdana" w:eastAsia="Times New Roman" w:hAnsi="Verdana" w:cs="Times New Roman"/>
                <w:sz w:val="18"/>
                <w:szCs w:val="18"/>
              </w:rPr>
              <w:t>Наноситя</w:t>
            </w:r>
            <w:proofErr w:type="spellEnd"/>
            <w:r w:rsidRPr="00331C90">
              <w:rPr>
                <w:rFonts w:ascii="Verdana" w:eastAsia="Times New Roman" w:hAnsi="Verdana" w:cs="Times New Roman"/>
                <w:sz w:val="18"/>
                <w:szCs w:val="18"/>
              </w:rPr>
              <w:t xml:space="preserve"> шпателем.</w:t>
            </w:r>
          </w:p>
        </w:tc>
      </w:tr>
      <w:tr w:rsidR="00331C90" w:rsidRPr="00331C90" w:rsidTr="00331C90">
        <w:trPr>
          <w:tblCellSpacing w:w="15" w:type="dxa"/>
          <w:jc w:val="center"/>
        </w:trPr>
        <w:tc>
          <w:tcPr>
            <w:tcW w:w="0" w:type="auto"/>
            <w:hideMark/>
          </w:tcPr>
          <w:p w:rsidR="00331C90" w:rsidRPr="00331C90" w:rsidRDefault="00331C90" w:rsidP="00331C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1C90">
              <w:rPr>
                <w:rFonts w:ascii="Verdana" w:eastAsia="Times New Roman" w:hAnsi="Verdana" w:cs="Times New Roman"/>
                <w:sz w:val="18"/>
                <w:szCs w:val="18"/>
              </w:rPr>
              <w:t xml:space="preserve">Время высыхания, +23 °C при </w:t>
            </w:r>
            <w:proofErr w:type="spellStart"/>
            <w:r w:rsidRPr="00331C90">
              <w:rPr>
                <w:rFonts w:ascii="Verdana" w:eastAsia="Times New Roman" w:hAnsi="Verdana" w:cs="Times New Roman"/>
                <w:sz w:val="18"/>
                <w:szCs w:val="18"/>
              </w:rPr>
              <w:t>отн</w:t>
            </w:r>
            <w:proofErr w:type="spellEnd"/>
            <w:r w:rsidRPr="00331C90">
              <w:rPr>
                <w:rFonts w:ascii="Verdana" w:eastAsia="Times New Roman" w:hAnsi="Verdana" w:cs="Times New Roman"/>
                <w:sz w:val="18"/>
                <w:szCs w:val="18"/>
              </w:rPr>
              <w:t xml:space="preserve">. </w:t>
            </w:r>
            <w:proofErr w:type="spellStart"/>
            <w:r w:rsidRPr="00331C90">
              <w:rPr>
                <w:rFonts w:ascii="Verdana" w:eastAsia="Times New Roman" w:hAnsi="Verdana" w:cs="Times New Roman"/>
                <w:sz w:val="18"/>
                <w:szCs w:val="18"/>
              </w:rPr>
              <w:t>влажн</w:t>
            </w:r>
            <w:proofErr w:type="spellEnd"/>
            <w:r w:rsidRPr="00331C90">
              <w:rPr>
                <w:rFonts w:ascii="Verdana" w:eastAsia="Times New Roman" w:hAnsi="Verdana" w:cs="Times New Roman"/>
                <w:sz w:val="18"/>
                <w:szCs w:val="18"/>
              </w:rPr>
              <w:t>. воздуха 50 %</w:t>
            </w:r>
          </w:p>
        </w:tc>
        <w:tc>
          <w:tcPr>
            <w:tcW w:w="0" w:type="auto"/>
            <w:gridSpan w:val="2"/>
            <w:hideMark/>
          </w:tcPr>
          <w:p w:rsidR="00331C90" w:rsidRPr="00331C90" w:rsidRDefault="00331C90" w:rsidP="00331C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1C90">
              <w:rPr>
                <w:rFonts w:ascii="Verdana" w:eastAsia="Times New Roman" w:hAnsi="Verdana" w:cs="Times New Roman"/>
                <w:sz w:val="18"/>
                <w:szCs w:val="18"/>
              </w:rPr>
              <w:t xml:space="preserve">6-24 часов, в зависимости от толщины слоя, температуры, относительной влажности воздуха и самого материала, подлежащего </w:t>
            </w:r>
            <w:proofErr w:type="spellStart"/>
            <w:r w:rsidRPr="00331C90">
              <w:rPr>
                <w:rFonts w:ascii="Verdana" w:eastAsia="Times New Roman" w:hAnsi="Verdana" w:cs="Times New Roman"/>
                <w:sz w:val="18"/>
                <w:szCs w:val="18"/>
              </w:rPr>
              <w:t>шпатлеванию</w:t>
            </w:r>
            <w:proofErr w:type="spellEnd"/>
            <w:r w:rsidRPr="00331C90">
              <w:rPr>
                <w:rFonts w:ascii="Verdana" w:eastAsia="Times New Roman" w:hAnsi="Verdana" w:cs="Times New Roman"/>
                <w:sz w:val="18"/>
                <w:szCs w:val="18"/>
              </w:rPr>
              <w:t>.</w:t>
            </w:r>
          </w:p>
        </w:tc>
      </w:tr>
      <w:tr w:rsidR="00331C90" w:rsidRPr="00331C90" w:rsidTr="00331C90">
        <w:trPr>
          <w:tblCellSpacing w:w="15" w:type="dxa"/>
          <w:jc w:val="center"/>
        </w:trPr>
        <w:tc>
          <w:tcPr>
            <w:tcW w:w="0" w:type="auto"/>
            <w:hideMark/>
          </w:tcPr>
          <w:p w:rsidR="00331C90" w:rsidRPr="00331C90" w:rsidRDefault="00331C90" w:rsidP="00331C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1C90">
              <w:rPr>
                <w:rFonts w:ascii="Verdana" w:eastAsia="Times New Roman" w:hAnsi="Verdana" w:cs="Times New Roman"/>
                <w:sz w:val="18"/>
                <w:szCs w:val="18"/>
              </w:rPr>
              <w:t>Сухой остаток</w:t>
            </w:r>
          </w:p>
        </w:tc>
        <w:tc>
          <w:tcPr>
            <w:tcW w:w="0" w:type="auto"/>
            <w:gridSpan w:val="2"/>
            <w:hideMark/>
          </w:tcPr>
          <w:p w:rsidR="00331C90" w:rsidRPr="00331C90" w:rsidRDefault="00331C90" w:rsidP="00331C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1C90">
              <w:rPr>
                <w:rFonts w:ascii="Verdana" w:eastAsia="Times New Roman" w:hAnsi="Verdana" w:cs="Times New Roman"/>
                <w:sz w:val="18"/>
                <w:szCs w:val="18"/>
              </w:rPr>
              <w:t>70 %.</w:t>
            </w:r>
          </w:p>
        </w:tc>
      </w:tr>
      <w:tr w:rsidR="00331C90" w:rsidRPr="00331C90" w:rsidTr="00331C90">
        <w:trPr>
          <w:tblCellSpacing w:w="15" w:type="dxa"/>
          <w:jc w:val="center"/>
        </w:trPr>
        <w:tc>
          <w:tcPr>
            <w:tcW w:w="0" w:type="auto"/>
            <w:hideMark/>
          </w:tcPr>
          <w:p w:rsidR="00331C90" w:rsidRPr="00331C90" w:rsidRDefault="00331C90" w:rsidP="00331C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1C90">
              <w:rPr>
                <w:rFonts w:ascii="Verdana" w:eastAsia="Times New Roman" w:hAnsi="Verdana" w:cs="Times New Roman"/>
                <w:sz w:val="18"/>
                <w:szCs w:val="18"/>
              </w:rPr>
              <w:t>Плотность</w:t>
            </w:r>
          </w:p>
        </w:tc>
        <w:tc>
          <w:tcPr>
            <w:tcW w:w="0" w:type="auto"/>
            <w:gridSpan w:val="2"/>
            <w:hideMark/>
          </w:tcPr>
          <w:p w:rsidR="00331C90" w:rsidRPr="00331C90" w:rsidRDefault="00331C90" w:rsidP="00331C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1C90">
              <w:rPr>
                <w:rFonts w:ascii="Verdana" w:eastAsia="Times New Roman" w:hAnsi="Verdana" w:cs="Times New Roman"/>
                <w:sz w:val="18"/>
                <w:szCs w:val="18"/>
              </w:rPr>
              <w:t>1,8 кг/л.</w:t>
            </w:r>
          </w:p>
        </w:tc>
      </w:tr>
      <w:tr w:rsidR="00331C90" w:rsidRPr="00331C90" w:rsidTr="00331C90">
        <w:trPr>
          <w:tblCellSpacing w:w="15" w:type="dxa"/>
          <w:jc w:val="center"/>
        </w:trPr>
        <w:tc>
          <w:tcPr>
            <w:tcW w:w="0" w:type="auto"/>
            <w:hideMark/>
          </w:tcPr>
          <w:p w:rsidR="00331C90" w:rsidRPr="00331C90" w:rsidRDefault="00331C90" w:rsidP="00331C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1C90">
              <w:rPr>
                <w:rFonts w:ascii="Verdana" w:eastAsia="Times New Roman" w:hAnsi="Verdana" w:cs="Times New Roman"/>
                <w:sz w:val="18"/>
                <w:szCs w:val="18"/>
              </w:rPr>
              <w:t>Хранение</w:t>
            </w:r>
          </w:p>
        </w:tc>
        <w:tc>
          <w:tcPr>
            <w:tcW w:w="0" w:type="auto"/>
            <w:gridSpan w:val="2"/>
            <w:hideMark/>
          </w:tcPr>
          <w:p w:rsidR="00331C90" w:rsidRPr="00331C90" w:rsidRDefault="00331C90" w:rsidP="00331C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1C90">
              <w:rPr>
                <w:rFonts w:ascii="Verdana" w:eastAsia="Times New Roman" w:hAnsi="Verdana" w:cs="Times New Roman"/>
                <w:sz w:val="18"/>
                <w:szCs w:val="18"/>
              </w:rPr>
              <w:t>Выдерживает хранение и транспортировку при низких температурах.</w:t>
            </w:r>
          </w:p>
        </w:tc>
      </w:tr>
      <w:tr w:rsidR="00331C90" w:rsidRPr="00331C90" w:rsidTr="00331C90">
        <w:trPr>
          <w:tblCellSpacing w:w="15" w:type="dxa"/>
          <w:jc w:val="center"/>
        </w:trPr>
        <w:tc>
          <w:tcPr>
            <w:tcW w:w="0" w:type="auto"/>
            <w:hideMark/>
          </w:tcPr>
          <w:p w:rsidR="00331C90" w:rsidRPr="00331C90" w:rsidRDefault="00331C90" w:rsidP="00331C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1C90">
              <w:rPr>
                <w:rFonts w:ascii="Verdana" w:eastAsia="Times New Roman" w:hAnsi="Verdana" w:cs="Times New Roman"/>
                <w:sz w:val="18"/>
                <w:szCs w:val="18"/>
              </w:rPr>
              <w:t>Свидетельство о государственной регистрации</w:t>
            </w:r>
          </w:p>
        </w:tc>
        <w:tc>
          <w:tcPr>
            <w:tcW w:w="0" w:type="auto"/>
            <w:gridSpan w:val="2"/>
            <w:hideMark/>
          </w:tcPr>
          <w:p w:rsidR="00331C90" w:rsidRPr="00331C90" w:rsidRDefault="00331C90" w:rsidP="00331C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10" w:tgtFrame="_blank" w:tooltip="Свидетельство о государственной регистрации (pdf) (1 MB)" w:history="1">
              <w:r w:rsidRPr="00331C90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Свидетельство о государственной регистрации</w:t>
              </w:r>
            </w:hyperlink>
          </w:p>
        </w:tc>
      </w:tr>
      <w:tr w:rsidR="00331C90" w:rsidRPr="00331C90" w:rsidTr="00331C90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331C90" w:rsidRPr="00331C90" w:rsidRDefault="00331C90" w:rsidP="00331C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1C90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6" style="width:0;height:.75pt" o:hralign="center" o:hrstd="t" o:hr="t" fillcolor="#aca899" stroked="f"/>
              </w:pict>
            </w:r>
          </w:p>
        </w:tc>
      </w:tr>
      <w:tr w:rsidR="00331C90" w:rsidRPr="00331C90" w:rsidTr="00331C90">
        <w:trPr>
          <w:tblCellSpacing w:w="15" w:type="dxa"/>
          <w:jc w:val="center"/>
        </w:trPr>
        <w:tc>
          <w:tcPr>
            <w:tcW w:w="0" w:type="auto"/>
            <w:hideMark/>
          </w:tcPr>
          <w:p w:rsidR="00331C90" w:rsidRPr="00331C90" w:rsidRDefault="00331C90" w:rsidP="00331C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1C90">
              <w:rPr>
                <w:rFonts w:ascii="Verdana" w:eastAsia="Times New Roman" w:hAnsi="Verdana" w:cs="Times New Roman"/>
                <w:b/>
                <w:bCs/>
                <w:sz w:val="18"/>
              </w:rPr>
              <w:t>ИНСТРУКЦИЯ ПО ИСПОЛЬЗОВАНИЮ ИЗДЕЛИЯ</w:t>
            </w:r>
          </w:p>
        </w:tc>
        <w:tc>
          <w:tcPr>
            <w:tcW w:w="0" w:type="auto"/>
            <w:vAlign w:val="center"/>
            <w:hideMark/>
          </w:tcPr>
          <w:p w:rsidR="00331C90" w:rsidRPr="00331C90" w:rsidRDefault="00331C90" w:rsidP="0033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31C90" w:rsidRPr="00331C90" w:rsidRDefault="00331C90" w:rsidP="0033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1C90" w:rsidRPr="00331C90" w:rsidTr="00331C90">
        <w:trPr>
          <w:tblCellSpacing w:w="15" w:type="dxa"/>
          <w:jc w:val="center"/>
        </w:trPr>
        <w:tc>
          <w:tcPr>
            <w:tcW w:w="0" w:type="auto"/>
            <w:hideMark/>
          </w:tcPr>
          <w:p w:rsidR="00331C90" w:rsidRPr="00331C90" w:rsidRDefault="00331C90" w:rsidP="00331C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1C90">
              <w:rPr>
                <w:rFonts w:ascii="Verdana" w:eastAsia="Times New Roman" w:hAnsi="Verdana" w:cs="Times New Roman"/>
                <w:sz w:val="18"/>
                <w:szCs w:val="18"/>
              </w:rPr>
              <w:t>Условия при обработке</w:t>
            </w:r>
          </w:p>
        </w:tc>
        <w:tc>
          <w:tcPr>
            <w:tcW w:w="0" w:type="auto"/>
            <w:gridSpan w:val="2"/>
            <w:hideMark/>
          </w:tcPr>
          <w:p w:rsidR="00331C90" w:rsidRPr="00331C90" w:rsidRDefault="00331C90" w:rsidP="00331C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1C90">
              <w:rPr>
                <w:rFonts w:ascii="Verdana" w:eastAsia="Times New Roman" w:hAnsi="Verdana" w:cs="Times New Roman"/>
                <w:sz w:val="18"/>
                <w:szCs w:val="18"/>
              </w:rPr>
              <w:t>Окрашиваемая поверхность должна быть сухой. Температура воздуха должна быть выше +5</w:t>
            </w:r>
            <w:proofErr w:type="gramStart"/>
            <w:r w:rsidRPr="00331C90">
              <w:rPr>
                <w:rFonts w:ascii="Verdana" w:eastAsia="Times New Roman" w:hAnsi="Verdana" w:cs="Times New Roman"/>
                <w:sz w:val="18"/>
                <w:szCs w:val="18"/>
              </w:rPr>
              <w:t xml:space="preserve"> ºС</w:t>
            </w:r>
            <w:proofErr w:type="gramEnd"/>
            <w:r w:rsidRPr="00331C90">
              <w:rPr>
                <w:rFonts w:ascii="Verdana" w:eastAsia="Times New Roman" w:hAnsi="Verdana" w:cs="Times New Roman"/>
                <w:sz w:val="18"/>
                <w:szCs w:val="18"/>
              </w:rPr>
              <w:t xml:space="preserve"> и относительная влажность воздуха менее 80 %.</w:t>
            </w:r>
          </w:p>
        </w:tc>
      </w:tr>
      <w:tr w:rsidR="00331C90" w:rsidRPr="00331C90" w:rsidTr="00331C90">
        <w:trPr>
          <w:tblCellSpacing w:w="15" w:type="dxa"/>
          <w:jc w:val="center"/>
        </w:trPr>
        <w:tc>
          <w:tcPr>
            <w:tcW w:w="0" w:type="auto"/>
            <w:hideMark/>
          </w:tcPr>
          <w:p w:rsidR="00331C90" w:rsidRPr="00331C90" w:rsidRDefault="00331C90" w:rsidP="00331C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1C90">
              <w:rPr>
                <w:rFonts w:ascii="Verdana" w:eastAsia="Times New Roman" w:hAnsi="Verdana" w:cs="Times New Roman"/>
                <w:sz w:val="18"/>
                <w:szCs w:val="18"/>
              </w:rPr>
              <w:t>Предварительная подготовка</w:t>
            </w:r>
          </w:p>
        </w:tc>
        <w:tc>
          <w:tcPr>
            <w:tcW w:w="0" w:type="auto"/>
            <w:gridSpan w:val="2"/>
            <w:hideMark/>
          </w:tcPr>
          <w:p w:rsidR="00331C90" w:rsidRPr="00331C90" w:rsidRDefault="00331C90" w:rsidP="00331C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1C90">
              <w:rPr>
                <w:rFonts w:ascii="Verdana" w:eastAsia="Times New Roman" w:hAnsi="Verdana" w:cs="Times New Roman"/>
                <w:sz w:val="18"/>
                <w:szCs w:val="18"/>
              </w:rPr>
              <w:t xml:space="preserve">Неокрашенная поверхность: </w:t>
            </w:r>
            <w:r w:rsidRPr="00331C90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Очистить поверхность щеткой от грязи и пыли и посторонних включений. </w:t>
            </w:r>
            <w:r w:rsidRPr="00331C90">
              <w:rPr>
                <w:rFonts w:ascii="Verdana" w:eastAsia="Times New Roman" w:hAnsi="Verdana" w:cs="Times New Roman"/>
                <w:sz w:val="18"/>
                <w:szCs w:val="18"/>
              </w:rPr>
              <w:br/>
              <w:t>Адгезию можно улучшить грунтованием пористых поверхностей грунтовкой "</w:t>
            </w:r>
            <w:proofErr w:type="spellStart"/>
            <w:r w:rsidRPr="00331C90">
              <w:rPr>
                <w:rFonts w:ascii="Verdana" w:eastAsia="Times New Roman" w:hAnsi="Verdana" w:cs="Times New Roman"/>
                <w:sz w:val="18"/>
                <w:szCs w:val="18"/>
              </w:rPr>
              <w:t>Еху</w:t>
            </w:r>
            <w:proofErr w:type="spellEnd"/>
            <w:r w:rsidRPr="00331C90">
              <w:rPr>
                <w:rFonts w:ascii="Verdana" w:eastAsia="Times New Roman" w:hAnsi="Verdana" w:cs="Times New Roman"/>
                <w:sz w:val="18"/>
                <w:szCs w:val="18"/>
              </w:rPr>
              <w:t xml:space="preserve">", разбавленной </w:t>
            </w:r>
            <w:proofErr w:type="spellStart"/>
            <w:proofErr w:type="gramStart"/>
            <w:r w:rsidRPr="00331C90">
              <w:rPr>
                <w:rFonts w:ascii="Verdana" w:eastAsia="Times New Roman" w:hAnsi="Verdana" w:cs="Times New Roman"/>
                <w:sz w:val="18"/>
                <w:szCs w:val="18"/>
              </w:rPr>
              <w:t>Уайт-спиритом</w:t>
            </w:r>
            <w:proofErr w:type="spellEnd"/>
            <w:proofErr w:type="gramEnd"/>
            <w:r w:rsidRPr="00331C90">
              <w:rPr>
                <w:rFonts w:ascii="Verdana" w:eastAsia="Times New Roman" w:hAnsi="Verdana" w:cs="Times New Roman"/>
                <w:sz w:val="18"/>
                <w:szCs w:val="18"/>
              </w:rPr>
              <w:t xml:space="preserve"> 1050 на 10 %. </w:t>
            </w:r>
            <w:r w:rsidRPr="00331C90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331C90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Ранее окрашенная поверхность: </w:t>
            </w:r>
            <w:r w:rsidRPr="00331C90">
              <w:rPr>
                <w:rFonts w:ascii="Verdana" w:eastAsia="Times New Roman" w:hAnsi="Verdana" w:cs="Times New Roman"/>
                <w:sz w:val="18"/>
                <w:szCs w:val="18"/>
              </w:rPr>
              <w:br/>
              <w:t>Вымыть поверхность моющим средством "</w:t>
            </w:r>
            <w:proofErr w:type="spellStart"/>
            <w:r w:rsidRPr="00331C90">
              <w:rPr>
                <w:rFonts w:ascii="Verdana" w:eastAsia="Times New Roman" w:hAnsi="Verdana" w:cs="Times New Roman"/>
                <w:sz w:val="18"/>
                <w:szCs w:val="18"/>
              </w:rPr>
              <w:t>Маалипесу</w:t>
            </w:r>
            <w:proofErr w:type="spellEnd"/>
            <w:r w:rsidRPr="00331C90">
              <w:rPr>
                <w:rFonts w:ascii="Verdana" w:eastAsia="Times New Roman" w:hAnsi="Verdana" w:cs="Times New Roman"/>
                <w:sz w:val="18"/>
                <w:szCs w:val="18"/>
              </w:rPr>
              <w:t xml:space="preserve">", затем тщательно промыть чистой водой. После высыхания поверхности удалить отслаивающуюся краску скребком. Твердые, глянцевые поверхности отшлифовать до матового состояния. Пыль от шлифовки удалить. </w:t>
            </w:r>
          </w:p>
        </w:tc>
      </w:tr>
      <w:tr w:rsidR="00331C90" w:rsidRPr="00331C90" w:rsidTr="00331C90">
        <w:trPr>
          <w:tblCellSpacing w:w="15" w:type="dxa"/>
          <w:jc w:val="center"/>
        </w:trPr>
        <w:tc>
          <w:tcPr>
            <w:tcW w:w="0" w:type="auto"/>
            <w:hideMark/>
          </w:tcPr>
          <w:p w:rsidR="00331C90" w:rsidRPr="00331C90" w:rsidRDefault="00331C90" w:rsidP="00331C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1C90">
              <w:rPr>
                <w:rFonts w:ascii="Verdana" w:eastAsia="Times New Roman" w:hAnsi="Verdana" w:cs="Times New Roman"/>
                <w:sz w:val="18"/>
                <w:szCs w:val="18"/>
              </w:rPr>
              <w:t>Разглаживание</w:t>
            </w:r>
          </w:p>
        </w:tc>
        <w:tc>
          <w:tcPr>
            <w:tcW w:w="0" w:type="auto"/>
            <w:gridSpan w:val="2"/>
            <w:hideMark/>
          </w:tcPr>
          <w:p w:rsidR="00331C90" w:rsidRPr="00331C90" w:rsidRDefault="00331C90" w:rsidP="00331C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1C90">
              <w:rPr>
                <w:rFonts w:ascii="Verdana" w:eastAsia="Times New Roman" w:hAnsi="Verdana" w:cs="Times New Roman"/>
                <w:sz w:val="18"/>
                <w:szCs w:val="18"/>
              </w:rPr>
              <w:t xml:space="preserve">Наносить шпатлевку шпателем на металлические поверхности без отдельной грунтовки. Пористые поверхности, как например, деревянные, древесностружечные и древесноволокнистые поверхности, можно до </w:t>
            </w:r>
            <w:proofErr w:type="spellStart"/>
            <w:r w:rsidRPr="00331C90">
              <w:rPr>
                <w:rFonts w:ascii="Verdana" w:eastAsia="Times New Roman" w:hAnsi="Verdana" w:cs="Times New Roman"/>
                <w:sz w:val="18"/>
                <w:szCs w:val="18"/>
              </w:rPr>
              <w:t>шпатлевания</w:t>
            </w:r>
            <w:proofErr w:type="spellEnd"/>
            <w:r w:rsidRPr="00331C90">
              <w:rPr>
                <w:rFonts w:ascii="Verdana" w:eastAsia="Times New Roman" w:hAnsi="Verdana" w:cs="Times New Roman"/>
                <w:sz w:val="18"/>
                <w:szCs w:val="18"/>
              </w:rPr>
              <w:t xml:space="preserve"> грунтовать. Алкидную шпатлевку "</w:t>
            </w:r>
            <w:proofErr w:type="spellStart"/>
            <w:r w:rsidRPr="00331C90">
              <w:rPr>
                <w:rFonts w:ascii="Verdana" w:eastAsia="Times New Roman" w:hAnsi="Verdana" w:cs="Times New Roman"/>
                <w:sz w:val="18"/>
                <w:szCs w:val="18"/>
              </w:rPr>
              <w:t>Спаккели</w:t>
            </w:r>
            <w:proofErr w:type="spellEnd"/>
            <w:r w:rsidRPr="00331C90">
              <w:rPr>
                <w:rFonts w:ascii="Verdana" w:eastAsia="Times New Roman" w:hAnsi="Verdana" w:cs="Times New Roman"/>
                <w:sz w:val="18"/>
                <w:szCs w:val="18"/>
              </w:rPr>
              <w:t xml:space="preserve">" обычно не разводят, но при </w:t>
            </w:r>
            <w:proofErr w:type="spellStart"/>
            <w:r w:rsidRPr="00331C90">
              <w:rPr>
                <w:rFonts w:ascii="Verdana" w:eastAsia="Times New Roman" w:hAnsi="Verdana" w:cs="Times New Roman"/>
                <w:sz w:val="18"/>
                <w:szCs w:val="18"/>
              </w:rPr>
              <w:t>шпатлевании</w:t>
            </w:r>
            <w:proofErr w:type="spellEnd"/>
            <w:r w:rsidRPr="00331C90">
              <w:rPr>
                <w:rFonts w:ascii="Verdana" w:eastAsia="Times New Roman" w:hAnsi="Verdana" w:cs="Times New Roman"/>
                <w:sz w:val="18"/>
                <w:szCs w:val="18"/>
              </w:rPr>
              <w:t xml:space="preserve"> больших поверхностей для разбавления применяют Уайт-спирит 1050. Алкидную шпатлевку "</w:t>
            </w:r>
            <w:proofErr w:type="spellStart"/>
            <w:r w:rsidRPr="00331C90">
              <w:rPr>
                <w:rFonts w:ascii="Verdana" w:eastAsia="Times New Roman" w:hAnsi="Verdana" w:cs="Times New Roman"/>
                <w:sz w:val="18"/>
                <w:szCs w:val="18"/>
              </w:rPr>
              <w:t>Спаккели</w:t>
            </w:r>
            <w:proofErr w:type="spellEnd"/>
            <w:r w:rsidRPr="00331C90">
              <w:rPr>
                <w:rFonts w:ascii="Verdana" w:eastAsia="Times New Roman" w:hAnsi="Verdana" w:cs="Times New Roman"/>
                <w:sz w:val="18"/>
                <w:szCs w:val="18"/>
              </w:rPr>
              <w:t>" можно окрасить грунтовками и красками на растворителях или обычными латексными красками.</w:t>
            </w:r>
          </w:p>
        </w:tc>
      </w:tr>
      <w:tr w:rsidR="00331C90" w:rsidRPr="00331C90" w:rsidTr="00331C90">
        <w:trPr>
          <w:tblCellSpacing w:w="15" w:type="dxa"/>
          <w:jc w:val="center"/>
        </w:trPr>
        <w:tc>
          <w:tcPr>
            <w:tcW w:w="0" w:type="auto"/>
            <w:hideMark/>
          </w:tcPr>
          <w:p w:rsidR="00331C90" w:rsidRPr="00331C90" w:rsidRDefault="00331C90" w:rsidP="00331C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1C90">
              <w:rPr>
                <w:rFonts w:ascii="Verdana" w:eastAsia="Times New Roman" w:hAnsi="Verdana" w:cs="Times New Roman"/>
                <w:sz w:val="18"/>
                <w:szCs w:val="18"/>
              </w:rPr>
              <w:t>Очистка инструментов</w:t>
            </w:r>
          </w:p>
        </w:tc>
        <w:tc>
          <w:tcPr>
            <w:tcW w:w="0" w:type="auto"/>
            <w:gridSpan w:val="2"/>
            <w:hideMark/>
          </w:tcPr>
          <w:p w:rsidR="00331C90" w:rsidRPr="00331C90" w:rsidRDefault="00331C90" w:rsidP="00331C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1C90">
              <w:rPr>
                <w:rFonts w:ascii="Verdana" w:eastAsia="Times New Roman" w:hAnsi="Verdana" w:cs="Times New Roman"/>
                <w:sz w:val="18"/>
                <w:szCs w:val="18"/>
              </w:rPr>
              <w:t xml:space="preserve">Рабочие инструменты промыть </w:t>
            </w:r>
            <w:proofErr w:type="spellStart"/>
            <w:r w:rsidRPr="00331C90">
              <w:rPr>
                <w:rFonts w:ascii="Verdana" w:eastAsia="Times New Roman" w:hAnsi="Verdana" w:cs="Times New Roman"/>
                <w:sz w:val="18"/>
                <w:szCs w:val="18"/>
              </w:rPr>
              <w:t>уайт-спиритом</w:t>
            </w:r>
            <w:proofErr w:type="spellEnd"/>
            <w:r w:rsidRPr="00331C90">
              <w:rPr>
                <w:rFonts w:ascii="Verdana" w:eastAsia="Times New Roman" w:hAnsi="Verdana" w:cs="Times New Roman"/>
                <w:sz w:val="18"/>
                <w:szCs w:val="18"/>
              </w:rPr>
              <w:t>.</w:t>
            </w:r>
          </w:p>
        </w:tc>
      </w:tr>
      <w:tr w:rsidR="00331C90" w:rsidRPr="00331C90" w:rsidTr="00331C90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331C90" w:rsidRPr="00331C90" w:rsidRDefault="00331C90" w:rsidP="00331C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1C90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pict>
                <v:rect id="_x0000_i1027" style="width:0;height:.75pt" o:hralign="center" o:hrstd="t" o:hr="t" fillcolor="#aca899" stroked="f"/>
              </w:pict>
            </w:r>
          </w:p>
        </w:tc>
      </w:tr>
      <w:tr w:rsidR="00331C90" w:rsidRPr="00331C90" w:rsidTr="00331C90">
        <w:trPr>
          <w:tblCellSpacing w:w="15" w:type="dxa"/>
          <w:jc w:val="center"/>
        </w:trPr>
        <w:tc>
          <w:tcPr>
            <w:tcW w:w="0" w:type="auto"/>
            <w:hideMark/>
          </w:tcPr>
          <w:p w:rsidR="00331C90" w:rsidRPr="00331C90" w:rsidRDefault="00331C90" w:rsidP="00331C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1C90">
              <w:rPr>
                <w:rFonts w:ascii="Verdana" w:eastAsia="Times New Roman" w:hAnsi="Verdana" w:cs="Times New Roman"/>
                <w:b/>
                <w:bCs/>
                <w:sz w:val="18"/>
              </w:rPr>
              <w:t>ОХРАНА ТРУДА</w:t>
            </w:r>
            <w:r w:rsidRPr="00331C90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331C90" w:rsidRPr="00331C90" w:rsidRDefault="00331C90" w:rsidP="00331C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1C90">
              <w:rPr>
                <w:rFonts w:ascii="Verdana" w:eastAsia="Times New Roman" w:hAnsi="Verdana" w:cs="Times New Roman"/>
                <w:sz w:val="18"/>
                <w:szCs w:val="18"/>
              </w:rPr>
              <w:t xml:space="preserve">Содержит </w:t>
            </w:r>
            <w:proofErr w:type="spellStart"/>
            <w:r w:rsidRPr="00331C90">
              <w:rPr>
                <w:rFonts w:ascii="Verdana" w:eastAsia="Times New Roman" w:hAnsi="Verdana" w:cs="Times New Roman"/>
                <w:sz w:val="18"/>
                <w:szCs w:val="18"/>
              </w:rPr>
              <w:t>уайт-спирит</w:t>
            </w:r>
            <w:proofErr w:type="spellEnd"/>
            <w:r w:rsidRPr="00331C90">
              <w:rPr>
                <w:rFonts w:ascii="Verdana" w:eastAsia="Times New Roman" w:hAnsi="Verdana" w:cs="Times New Roman"/>
                <w:sz w:val="18"/>
                <w:szCs w:val="18"/>
              </w:rPr>
              <w:t xml:space="preserve">. ВОСПЛАМЕНЯЮЩЕЕСЯ ВЕЩЕСТВО. Не вдыхать паров растворителей. Организовать эффективный воздухообмен. На шпатлевку имеется паспорт техники </w:t>
            </w:r>
            <w:proofErr w:type="spellStart"/>
            <w:r w:rsidRPr="00331C90">
              <w:rPr>
                <w:rFonts w:ascii="Verdana" w:eastAsia="Times New Roman" w:hAnsi="Verdana" w:cs="Times New Roman"/>
                <w:sz w:val="18"/>
                <w:szCs w:val="18"/>
              </w:rPr>
              <w:t>безопасности.</w:t>
            </w:r>
            <w:hyperlink r:id="rId11" w:tgtFrame="_blank" w:tooltip="Паспорт техники безопасности (pdf) (291.5 KB)" w:history="1">
              <w:r w:rsidRPr="00331C90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Паспорт</w:t>
              </w:r>
              <w:proofErr w:type="spellEnd"/>
              <w:r w:rsidRPr="00331C90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 xml:space="preserve"> техники безопасности</w:t>
              </w:r>
            </w:hyperlink>
            <w:r w:rsidRPr="00331C90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</w:tr>
      <w:tr w:rsidR="00331C90" w:rsidRPr="00331C90" w:rsidTr="00331C90">
        <w:trPr>
          <w:tblCellSpacing w:w="15" w:type="dxa"/>
          <w:jc w:val="center"/>
        </w:trPr>
        <w:tc>
          <w:tcPr>
            <w:tcW w:w="0" w:type="auto"/>
            <w:hideMark/>
          </w:tcPr>
          <w:p w:rsidR="00331C90" w:rsidRPr="00331C90" w:rsidRDefault="00331C90" w:rsidP="00331C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31C90" w:rsidRPr="00331C90" w:rsidRDefault="00331C90" w:rsidP="00331C9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31C90" w:rsidRPr="00331C90" w:rsidTr="00331C90">
        <w:trPr>
          <w:tblCellSpacing w:w="15" w:type="dxa"/>
          <w:jc w:val="center"/>
        </w:trPr>
        <w:tc>
          <w:tcPr>
            <w:tcW w:w="0" w:type="auto"/>
            <w:hideMark/>
          </w:tcPr>
          <w:p w:rsidR="00331C90" w:rsidRPr="00331C90" w:rsidRDefault="00331C90" w:rsidP="00331C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1C90">
              <w:rPr>
                <w:rFonts w:ascii="Verdana" w:eastAsia="Times New Roman" w:hAnsi="Verdana" w:cs="Times New Roman"/>
                <w:b/>
                <w:bCs/>
                <w:sz w:val="18"/>
              </w:rPr>
              <w:t>ОХРАНА ОКРУЖАЮЩЕЙ СРЕДЫ И УТИЛИЗАЦИЯ ОТХОДОВ</w:t>
            </w:r>
          </w:p>
        </w:tc>
        <w:tc>
          <w:tcPr>
            <w:tcW w:w="0" w:type="auto"/>
            <w:gridSpan w:val="2"/>
            <w:hideMark/>
          </w:tcPr>
          <w:p w:rsidR="00331C90" w:rsidRPr="00331C90" w:rsidRDefault="00331C90" w:rsidP="00331C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1C90">
              <w:rPr>
                <w:rFonts w:ascii="Verdana" w:eastAsia="Times New Roman" w:hAnsi="Verdana" w:cs="Times New Roman"/>
                <w:sz w:val="18"/>
                <w:szCs w:val="18"/>
              </w:rPr>
              <w:t xml:space="preserve">Жидкие остатки передать </w:t>
            </w:r>
            <w:proofErr w:type="gramStart"/>
            <w:r w:rsidRPr="00331C90">
              <w:rPr>
                <w:rFonts w:ascii="Verdana" w:eastAsia="Times New Roman" w:hAnsi="Verdana" w:cs="Times New Roman"/>
                <w:sz w:val="18"/>
                <w:szCs w:val="18"/>
              </w:rPr>
              <w:t>в место сбора</w:t>
            </w:r>
            <w:proofErr w:type="gramEnd"/>
            <w:r w:rsidRPr="00331C90">
              <w:rPr>
                <w:rFonts w:ascii="Verdana" w:eastAsia="Times New Roman" w:hAnsi="Verdana" w:cs="Times New Roman"/>
                <w:sz w:val="18"/>
                <w:szCs w:val="18"/>
              </w:rPr>
              <w:t xml:space="preserve"> вредных отходов. Пустые, сухие банки можно выбросить на свалку. </w:t>
            </w:r>
          </w:p>
        </w:tc>
      </w:tr>
      <w:tr w:rsidR="00331C90" w:rsidRPr="00331C90" w:rsidTr="00331C90">
        <w:trPr>
          <w:tblCellSpacing w:w="15" w:type="dxa"/>
          <w:jc w:val="center"/>
        </w:trPr>
        <w:tc>
          <w:tcPr>
            <w:tcW w:w="0" w:type="auto"/>
            <w:hideMark/>
          </w:tcPr>
          <w:p w:rsidR="00331C90" w:rsidRPr="00331C90" w:rsidRDefault="00331C90" w:rsidP="00331C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1C90">
              <w:rPr>
                <w:rFonts w:ascii="Verdana" w:eastAsia="Times New Roman" w:hAnsi="Verdana" w:cs="Times New Roman"/>
                <w:b/>
                <w:bCs/>
                <w:sz w:val="18"/>
              </w:rPr>
              <w:t>ТРАНСПОРТИРОВКА</w:t>
            </w:r>
          </w:p>
        </w:tc>
        <w:tc>
          <w:tcPr>
            <w:tcW w:w="0" w:type="auto"/>
            <w:gridSpan w:val="2"/>
            <w:hideMark/>
          </w:tcPr>
          <w:p w:rsidR="00331C90" w:rsidRPr="00331C90" w:rsidRDefault="00331C90" w:rsidP="00331C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1C90">
              <w:rPr>
                <w:rFonts w:ascii="Verdana" w:eastAsia="Times New Roman" w:hAnsi="Verdana" w:cs="Times New Roman"/>
                <w:sz w:val="18"/>
                <w:szCs w:val="18"/>
              </w:rPr>
              <w:t>VAK/ADR -</w:t>
            </w:r>
          </w:p>
        </w:tc>
      </w:tr>
    </w:tbl>
    <w:p w:rsidR="001F5010" w:rsidRDefault="001F5010"/>
    <w:sectPr w:rsidR="001F5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1C90"/>
    <w:rsid w:val="001F5010"/>
    <w:rsid w:val="00331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31C9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31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1C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5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05524">
              <w:marLeft w:val="435"/>
              <w:marRight w:val="4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993">
                  <w:marLeft w:val="300"/>
                  <w:marRight w:val="31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91504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60733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ikkurila.ru/files/991/Spakkeli_alkydisilote.jpg" TargetMode="External"/><Relationship Id="rId11" Type="http://schemas.openxmlformats.org/officeDocument/2006/relationships/hyperlink" Target="http://www.tikkurila.ru/files/2758/SPAKKELI_ALKYD_PUTTY_007-2260.pdf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tikkurila.ru/files/4827/spakkeli_ot_02.06.11.pdf" TargetMode="External"/><Relationship Id="rId4" Type="http://schemas.openxmlformats.org/officeDocument/2006/relationships/hyperlink" Target="http://www.tikkurila.ru/files/991/Spakkeli_alkydisilote.jpg" TargetMode="Externa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2785</Characters>
  <Application>Microsoft Office Word</Application>
  <DocSecurity>0</DocSecurity>
  <Lines>23</Lines>
  <Paragraphs>6</Paragraphs>
  <ScaleCrop>false</ScaleCrop>
  <Company>ООО "БалтМостПроект"</Company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krivonogov</dc:creator>
  <cp:keywords/>
  <dc:description/>
  <cp:lastModifiedBy>krivonogov</cp:lastModifiedBy>
  <cp:revision>2</cp:revision>
  <dcterms:created xsi:type="dcterms:W3CDTF">2012-07-09T09:40:00Z</dcterms:created>
  <dcterms:modified xsi:type="dcterms:W3CDTF">2012-07-09T09:40:00Z</dcterms:modified>
</cp:coreProperties>
</file>