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3"/>
        <w:gridCol w:w="5075"/>
        <w:gridCol w:w="1747"/>
      </w:tblGrid>
      <w:tr w:rsidR="00B1187D" w:rsidRPr="00B1187D" w:rsidTr="00B1187D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B1187D" w:rsidRPr="00B1187D" w:rsidRDefault="00B1187D" w:rsidP="00B118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br/>
              <w:t>21.12.2012</w:t>
            </w:r>
          </w:p>
        </w:tc>
      </w:tr>
      <w:tr w:rsidR="00B1187D" w:rsidRPr="00B1187D" w:rsidTr="00B1187D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B1187D" w:rsidRPr="00B1187D" w:rsidRDefault="00B1187D" w:rsidP="00B1187D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B1187D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Супи</w:t>
            </w:r>
            <w:proofErr w:type="spellEnd"/>
            <w:r w:rsidRPr="00B1187D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B1187D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Саунаваха</w:t>
            </w:r>
            <w:proofErr w:type="spellEnd"/>
            <w:r w:rsidRPr="00B1187D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воск</w:t>
            </w:r>
          </w:p>
        </w:tc>
        <w:tc>
          <w:tcPr>
            <w:tcW w:w="0" w:type="auto"/>
            <w:vMerge w:val="restart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Супи Саунаваха воск">
                    <a:hlinkClick xmlns:a="http://schemas.openxmlformats.org/drawingml/2006/main" r:id="rId4" tooltip="&quot;Супи Саунаваха воск (jpg) (20.8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пи Саунаваха воск">
                            <a:hlinkClick r:id="rId4" tooltip="&quot;Супи Саунаваха воск (jpg) (20.8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Супи Саунаваха воск (jpg) (20.8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Супи Саунаваха воск (jpg) (20.8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Супи Саунаваха воск (jpg) (20.8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1187D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B1187D" w:rsidRPr="00B1187D" w:rsidTr="00B1187D">
        <w:trPr>
          <w:tblCellSpacing w:w="15" w:type="dxa"/>
          <w:jc w:val="center"/>
        </w:trPr>
        <w:tc>
          <w:tcPr>
            <w:tcW w:w="0" w:type="auto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Защитный состав, содержащий натуральный воск, для обработки внутренних поверхностей.</w:t>
            </w:r>
          </w:p>
        </w:tc>
        <w:tc>
          <w:tcPr>
            <w:tcW w:w="0" w:type="auto"/>
            <w:vMerge/>
            <w:vAlign w:val="center"/>
            <w:hideMark/>
          </w:tcPr>
          <w:p w:rsidR="00B1187D" w:rsidRPr="00B1187D" w:rsidRDefault="00B1187D" w:rsidP="00B118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1187D" w:rsidRPr="00B1187D" w:rsidTr="00B1187D">
        <w:trPr>
          <w:tblCellSpacing w:w="15" w:type="dxa"/>
          <w:jc w:val="center"/>
        </w:trPr>
        <w:tc>
          <w:tcPr>
            <w:tcW w:w="0" w:type="auto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B1187D" w:rsidRPr="00B1187D" w:rsidRDefault="00B1187D" w:rsidP="00B1187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187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Применяемый для обработки деревянных поверхностей бани защитный состав, который впитывается в дерево и образует натуральную </w:t>
            </w:r>
            <w:proofErr w:type="spellStart"/>
            <w:r w:rsidRPr="00B1187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водо</w:t>
            </w:r>
            <w:proofErr w:type="spellEnd"/>
            <w:r w:rsidRPr="00B1187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 и грязеотталкивающую поверхность.</w:t>
            </w:r>
          </w:p>
          <w:p w:rsidR="00B1187D" w:rsidRPr="00B1187D" w:rsidRDefault="00B1187D" w:rsidP="00B1187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187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B1187D" w:rsidRPr="00B1187D" w:rsidRDefault="00B1187D" w:rsidP="00B1187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187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1187D" w:rsidRPr="00B1187D" w:rsidRDefault="00B1187D" w:rsidP="00B118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1187D" w:rsidRPr="00B1187D" w:rsidTr="00B1187D">
        <w:trPr>
          <w:tblCellSpacing w:w="15" w:type="dxa"/>
          <w:jc w:val="center"/>
        </w:trPr>
        <w:tc>
          <w:tcPr>
            <w:tcW w:w="0" w:type="auto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Полки бань, а также панельные стены, потолки, двери и оконные рамы.</w:t>
            </w:r>
          </w:p>
        </w:tc>
        <w:tc>
          <w:tcPr>
            <w:tcW w:w="0" w:type="auto"/>
            <w:vMerge/>
            <w:vAlign w:val="center"/>
            <w:hideMark/>
          </w:tcPr>
          <w:p w:rsidR="00B1187D" w:rsidRPr="00B1187D" w:rsidRDefault="00B1187D" w:rsidP="00B118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1187D" w:rsidRPr="00B1187D" w:rsidTr="00B1187D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B1187D" w:rsidRPr="00B1187D" w:rsidTr="00B1187D">
        <w:trPr>
          <w:tblCellSpacing w:w="15" w:type="dxa"/>
          <w:jc w:val="center"/>
        </w:trPr>
        <w:tc>
          <w:tcPr>
            <w:tcW w:w="0" w:type="auto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B1187D" w:rsidRPr="00B1187D" w:rsidRDefault="00B1187D" w:rsidP="00B1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87D" w:rsidRPr="00B1187D" w:rsidRDefault="00B1187D" w:rsidP="00B1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87D" w:rsidRPr="00B1187D" w:rsidTr="00B1187D">
        <w:trPr>
          <w:tblCellSpacing w:w="15" w:type="dxa"/>
          <w:jc w:val="center"/>
        </w:trPr>
        <w:tc>
          <w:tcPr>
            <w:tcW w:w="0" w:type="auto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внутренни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внутренни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ЛКМ для потолк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КМ для потолк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87D" w:rsidRPr="00B1187D" w:rsidRDefault="00B1187D" w:rsidP="00B1187D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B1187D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10</w:t>
            </w:r>
          </w:p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87D" w:rsidRPr="00B1187D" w:rsidRDefault="00B1187D" w:rsidP="00B1187D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B1187D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13</w:t>
            </w:r>
          </w:p>
        </w:tc>
      </w:tr>
      <w:tr w:rsidR="00B1187D" w:rsidRPr="00B1187D" w:rsidTr="00B1187D">
        <w:trPr>
          <w:tblCellSpacing w:w="15" w:type="dxa"/>
          <w:jc w:val="center"/>
        </w:trPr>
        <w:tc>
          <w:tcPr>
            <w:tcW w:w="0" w:type="auto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EP</w:t>
            </w:r>
          </w:p>
        </w:tc>
      </w:tr>
      <w:tr w:rsidR="00B1187D" w:rsidRPr="00B1187D" w:rsidTr="00B1187D">
        <w:trPr>
          <w:tblCellSpacing w:w="15" w:type="dxa"/>
          <w:jc w:val="center"/>
        </w:trPr>
        <w:tc>
          <w:tcPr>
            <w:tcW w:w="0" w:type="auto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 xml:space="preserve">Колеруется в цвета 3441–3451 каталога "Колеруемые лаки для интерьеров". Готовые цвета: </w:t>
            </w:r>
            <w:proofErr w:type="gramStart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Черный</w:t>
            </w:r>
            <w:proofErr w:type="gramEnd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 xml:space="preserve">, Белый и </w:t>
            </w:r>
            <w:proofErr w:type="spellStart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Термообработанная</w:t>
            </w:r>
            <w:proofErr w:type="spellEnd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 xml:space="preserve"> древесина. </w:t>
            </w:r>
          </w:p>
        </w:tc>
      </w:tr>
      <w:tr w:rsidR="00B1187D" w:rsidRPr="00B1187D" w:rsidTr="00B1187D">
        <w:trPr>
          <w:tblCellSpacing w:w="15" w:type="dxa"/>
          <w:jc w:val="center"/>
        </w:trPr>
        <w:tc>
          <w:tcPr>
            <w:tcW w:w="0" w:type="auto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Цветовые каталоги</w:t>
            </w:r>
          </w:p>
        </w:tc>
        <w:tc>
          <w:tcPr>
            <w:tcW w:w="0" w:type="auto"/>
            <w:gridSpan w:val="2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4" w:history="1">
              <w:r w:rsidRPr="00B1187D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Каталог цветов Колеруемые лаки</w:t>
              </w:r>
            </w:hyperlink>
          </w:p>
        </w:tc>
      </w:tr>
      <w:tr w:rsidR="00B1187D" w:rsidRPr="00B1187D" w:rsidTr="00B1187D">
        <w:trPr>
          <w:tblCellSpacing w:w="15" w:type="dxa"/>
          <w:jc w:val="center"/>
        </w:trPr>
        <w:tc>
          <w:tcPr>
            <w:tcW w:w="0" w:type="auto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не определяется</w:t>
            </w:r>
          </w:p>
        </w:tc>
      </w:tr>
      <w:tr w:rsidR="00B1187D" w:rsidRPr="00B1187D" w:rsidTr="00B1187D">
        <w:trPr>
          <w:tblCellSpacing w:w="15" w:type="dxa"/>
          <w:jc w:val="center"/>
        </w:trPr>
        <w:tc>
          <w:tcPr>
            <w:tcW w:w="0" w:type="auto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Класс эмиссии строительного материала</w:t>
            </w:r>
          </w:p>
        </w:tc>
        <w:tc>
          <w:tcPr>
            <w:tcW w:w="0" w:type="auto"/>
            <w:gridSpan w:val="2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M1</w:t>
            </w:r>
          </w:p>
        </w:tc>
      </w:tr>
      <w:tr w:rsidR="00B1187D" w:rsidRPr="00B1187D" w:rsidTr="00B1187D">
        <w:trPr>
          <w:tblCellSpacing w:w="15" w:type="dxa"/>
          <w:jc w:val="center"/>
        </w:trPr>
        <w:tc>
          <w:tcPr>
            <w:tcW w:w="0" w:type="auto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B1187D" w:rsidRPr="00B1187D" w:rsidRDefault="00B1187D" w:rsidP="00B1187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187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10–13 м²/л, в зависимости от типа древесины.</w:t>
            </w:r>
          </w:p>
        </w:tc>
      </w:tr>
      <w:tr w:rsidR="00B1187D" w:rsidRPr="00B1187D" w:rsidTr="00B1187D">
        <w:trPr>
          <w:tblCellSpacing w:w="15" w:type="dxa"/>
          <w:jc w:val="center"/>
        </w:trPr>
        <w:tc>
          <w:tcPr>
            <w:tcW w:w="0" w:type="auto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 xml:space="preserve">Базис ЕР: 0,225 л и 0,9 л. </w:t>
            </w: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br/>
              <w:t>Готовые цвета: 1/3 л и 1 л.</w:t>
            </w:r>
          </w:p>
        </w:tc>
      </w:tr>
      <w:tr w:rsidR="00B1187D" w:rsidRPr="00B1187D" w:rsidTr="00B1187D">
        <w:trPr>
          <w:tblCellSpacing w:w="15" w:type="dxa"/>
          <w:jc w:val="center"/>
        </w:trPr>
        <w:tc>
          <w:tcPr>
            <w:tcW w:w="0" w:type="auto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B1187D" w:rsidRPr="00B1187D" w:rsidTr="00B1187D">
        <w:trPr>
          <w:tblCellSpacing w:w="15" w:type="dxa"/>
          <w:jc w:val="center"/>
        </w:trPr>
        <w:tc>
          <w:tcPr>
            <w:tcW w:w="0" w:type="auto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Наносится поролоновой кистью, поролоновой губкой или синтетической кистью.</w:t>
            </w:r>
          </w:p>
        </w:tc>
      </w:tr>
      <w:tr w:rsidR="00B1187D" w:rsidRPr="00B1187D" w:rsidTr="00B1187D">
        <w:trPr>
          <w:tblCellSpacing w:w="15" w:type="dxa"/>
          <w:jc w:val="center"/>
        </w:trPr>
        <w:tc>
          <w:tcPr>
            <w:tcW w:w="0" w:type="auto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B1187D" w:rsidRPr="00B1187D" w:rsidRDefault="00B1187D" w:rsidP="00B1187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187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От пыли – 1/2–1 час.</w:t>
            </w:r>
          </w:p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Поверхность готова к эксплуатации примерно через одни сутки.</w:t>
            </w:r>
          </w:p>
        </w:tc>
      </w:tr>
      <w:tr w:rsidR="00B1187D" w:rsidRPr="00B1187D" w:rsidTr="00B1187D">
        <w:trPr>
          <w:tblCellSpacing w:w="15" w:type="dxa"/>
          <w:jc w:val="center"/>
        </w:trPr>
        <w:tc>
          <w:tcPr>
            <w:tcW w:w="0" w:type="auto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. 24 %.</w:t>
            </w:r>
          </w:p>
        </w:tc>
      </w:tr>
      <w:tr w:rsidR="00B1187D" w:rsidRPr="00B1187D" w:rsidTr="00B1187D">
        <w:trPr>
          <w:tblCellSpacing w:w="15" w:type="dxa"/>
          <w:jc w:val="center"/>
        </w:trPr>
        <w:tc>
          <w:tcPr>
            <w:tcW w:w="0" w:type="auto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1,0 кг/л.</w:t>
            </w:r>
          </w:p>
        </w:tc>
      </w:tr>
      <w:tr w:rsidR="00B1187D" w:rsidRPr="00B1187D" w:rsidTr="00B1187D">
        <w:trPr>
          <w:tblCellSpacing w:w="15" w:type="dxa"/>
          <w:jc w:val="center"/>
        </w:trPr>
        <w:tc>
          <w:tcPr>
            <w:tcW w:w="0" w:type="auto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B1187D" w:rsidRPr="00B1187D" w:rsidTr="00B1187D">
        <w:trPr>
          <w:tblCellSpacing w:w="15" w:type="dxa"/>
          <w:jc w:val="center"/>
        </w:trPr>
        <w:tc>
          <w:tcPr>
            <w:tcW w:w="0" w:type="auto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457-серия, 001 7061, 001 7062, 001 7063</w:t>
            </w:r>
          </w:p>
        </w:tc>
      </w:tr>
      <w:tr w:rsidR="00B1187D" w:rsidRPr="00B1187D" w:rsidTr="00B1187D">
        <w:trPr>
          <w:tblCellSpacing w:w="15" w:type="dxa"/>
          <w:jc w:val="center"/>
        </w:trPr>
        <w:tc>
          <w:tcPr>
            <w:tcW w:w="0" w:type="auto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5" w:tgtFrame="_blank" w:tooltip="Свидетельство о государственной регистрации (pdf) (804.3 KB)" w:history="1">
              <w:r w:rsidRPr="00B1187D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B1187D" w:rsidRPr="00B1187D" w:rsidTr="00B1187D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B1187D" w:rsidRPr="00B1187D" w:rsidTr="00B1187D">
        <w:trPr>
          <w:tblCellSpacing w:w="15" w:type="dxa"/>
          <w:jc w:val="center"/>
        </w:trPr>
        <w:tc>
          <w:tcPr>
            <w:tcW w:w="0" w:type="auto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B1187D" w:rsidRPr="00B1187D" w:rsidRDefault="00B1187D" w:rsidP="00B1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187D" w:rsidRPr="00B1187D" w:rsidRDefault="00B1187D" w:rsidP="00B1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87D" w:rsidRPr="00B1187D" w:rsidTr="00B1187D">
        <w:trPr>
          <w:tblCellSpacing w:w="15" w:type="dxa"/>
          <w:jc w:val="center"/>
        </w:trPr>
        <w:tc>
          <w:tcPr>
            <w:tcW w:w="0" w:type="auto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сухой. Температура воздуха должна быть не ниже +5</w:t>
            </w:r>
            <w:proofErr w:type="gramStart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– не выше 80 %.</w:t>
            </w:r>
          </w:p>
        </w:tc>
      </w:tr>
      <w:tr w:rsidR="00B1187D" w:rsidRPr="00B1187D" w:rsidTr="00B1187D">
        <w:trPr>
          <w:tblCellSpacing w:w="15" w:type="dxa"/>
          <w:jc w:val="center"/>
        </w:trPr>
        <w:tc>
          <w:tcPr>
            <w:tcW w:w="0" w:type="auto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 xml:space="preserve">Новая, чистая деревянная поверхность: Очистить поверхность от грязи и пыли. Слегка увлажнить пульверизатором, дать высохнуть и </w:t>
            </w: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отшлифовать вставшие торчком деревянные волокна. Пыль от шлифовки удалить. </w:t>
            </w: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br/>
              <w:t>Старая и загрязненная или, например, обработанная ранее защитным составом "</w:t>
            </w:r>
            <w:proofErr w:type="spellStart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Супи</w:t>
            </w:r>
            <w:proofErr w:type="spellEnd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Саунасуоя</w:t>
            </w:r>
            <w:proofErr w:type="spellEnd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" деревянная поверхность: Очистить моющим средством "</w:t>
            </w:r>
            <w:proofErr w:type="spellStart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Супи</w:t>
            </w:r>
            <w:proofErr w:type="spellEnd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Саунапесу</w:t>
            </w:r>
            <w:proofErr w:type="spellEnd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 xml:space="preserve">" </w:t>
            </w:r>
            <w:proofErr w:type="gramStart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в</w:t>
            </w:r>
            <w:proofErr w:type="gramEnd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соответствиями с инструкциями по применению, тщательно прополоскать и дать высохнуть. Отшлифовать и удалить пыль от шлифовки. Если на поверхности перед нанесением воска останется старое покрытие, то конечный результат будет выглядеть </w:t>
            </w:r>
            <w:proofErr w:type="gramStart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более глянцевым</w:t>
            </w:r>
            <w:proofErr w:type="gramEnd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 xml:space="preserve">, чем при нанесении на поверхность, очищенную до чистого дерева. </w:t>
            </w: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br/>
              <w:t>Воск "</w:t>
            </w:r>
            <w:proofErr w:type="spellStart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Супи</w:t>
            </w:r>
            <w:proofErr w:type="spellEnd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Саунаваха</w:t>
            </w:r>
            <w:proofErr w:type="spellEnd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" не подходит для ранее промасленных деревянных поверхностей, обработанных, например, масляным составом "</w:t>
            </w:r>
            <w:proofErr w:type="spellStart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Супи</w:t>
            </w:r>
            <w:proofErr w:type="spellEnd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Лаудесуоя</w:t>
            </w:r>
            <w:proofErr w:type="spellEnd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 xml:space="preserve">", за исключением тех случаев, когда масло полностью истерлось. </w:t>
            </w: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br/>
              <w:t>Защитить пол перед обработкой, так как воск очень быстро впитывается в кафельные швы.</w:t>
            </w:r>
          </w:p>
        </w:tc>
      </w:tr>
      <w:tr w:rsidR="00B1187D" w:rsidRPr="00B1187D" w:rsidTr="00B1187D">
        <w:trPr>
          <w:tblCellSpacing w:w="15" w:type="dxa"/>
          <w:jc w:val="center"/>
        </w:trPr>
        <w:tc>
          <w:tcPr>
            <w:tcW w:w="0" w:type="auto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Обработка</w:t>
            </w:r>
          </w:p>
        </w:tc>
        <w:tc>
          <w:tcPr>
            <w:tcW w:w="0" w:type="auto"/>
            <w:gridSpan w:val="2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Воск "</w:t>
            </w:r>
            <w:proofErr w:type="spellStart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Супи</w:t>
            </w:r>
            <w:proofErr w:type="spellEnd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Саунаваха</w:t>
            </w:r>
            <w:proofErr w:type="spellEnd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 xml:space="preserve">" тщательно перемешать перед применением, а также периодически перемешивать во время работ. Нанести один слой по направлению волокон древесины в таком количестве зараз, в котором его может впитать древесина. Поскольку материал жидкий, то легче наносить необходимое количество, используя поролоновую кисть или губку. При нанесении слишком большого количества поверхность становится скользкой. </w:t>
            </w: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При использовании колерованного материала, рекомендуется провести </w:t>
            </w:r>
            <w:proofErr w:type="gramStart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пробную</w:t>
            </w:r>
            <w:proofErr w:type="gramEnd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выкраску</w:t>
            </w:r>
            <w:proofErr w:type="spellEnd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 xml:space="preserve"> на незаметном месте. Свойства различных типов древесины влияют на окончательный цвет поверхности. Поверхность целесообразно обрабатывать непрерывно от края до края, а при обработке больших панельных поверхностей – 1–2 панели за раз во избежание разницы в оттенке. </w:t>
            </w: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Перед эксплуатацией нагрейте баню, а затем хорошо проветрите.</w:t>
            </w:r>
          </w:p>
        </w:tc>
      </w:tr>
      <w:tr w:rsidR="00B1187D" w:rsidRPr="00B1187D" w:rsidTr="00B1187D">
        <w:trPr>
          <w:tblCellSpacing w:w="15" w:type="dxa"/>
          <w:jc w:val="center"/>
        </w:trPr>
        <w:tc>
          <w:tcPr>
            <w:tcW w:w="0" w:type="auto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Рабочие инструменты промыть водой. Слегка затвердевший состав удалить моющим средством "</w:t>
            </w:r>
            <w:proofErr w:type="spellStart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B1187D" w:rsidRPr="00B1187D" w:rsidTr="00B1187D">
        <w:trPr>
          <w:tblCellSpacing w:w="15" w:type="dxa"/>
          <w:jc w:val="center"/>
        </w:trPr>
        <w:tc>
          <w:tcPr>
            <w:tcW w:w="0" w:type="auto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ранее, чем через месяц после обработки. </w:t>
            </w: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br/>
              <w:t>Очищать поверхность средством "</w:t>
            </w:r>
            <w:proofErr w:type="spellStart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Супи</w:t>
            </w:r>
            <w:proofErr w:type="spellEnd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Саунапесу</w:t>
            </w:r>
            <w:proofErr w:type="spellEnd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" (0,1-0,2 л средства на 5 л воды).</w:t>
            </w:r>
          </w:p>
        </w:tc>
      </w:tr>
      <w:tr w:rsidR="00B1187D" w:rsidRPr="00B1187D" w:rsidTr="00B1187D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B1187D" w:rsidRPr="00B1187D" w:rsidTr="00B1187D">
        <w:trPr>
          <w:tblCellSpacing w:w="15" w:type="dxa"/>
          <w:jc w:val="center"/>
        </w:trPr>
        <w:tc>
          <w:tcPr>
            <w:tcW w:w="0" w:type="auto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Продукт не классифицирован, как опасный. На продукт имеется паспорт техники </w:t>
            </w:r>
            <w:proofErr w:type="spellStart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6" w:tgtFrame="_blank" w:tooltip="Паспорт техники безопасности (pdf) (161.7 KB)" w:history="1">
              <w:r w:rsidRPr="00B1187D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B1187D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B1187D" w:rsidRPr="00B1187D" w:rsidTr="00B1187D">
        <w:trPr>
          <w:tblCellSpacing w:w="15" w:type="dxa"/>
          <w:jc w:val="center"/>
        </w:trPr>
        <w:tc>
          <w:tcPr>
            <w:tcW w:w="0" w:type="auto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1187D" w:rsidRPr="00B1187D" w:rsidRDefault="00B1187D" w:rsidP="00B118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1187D" w:rsidRPr="00B1187D" w:rsidTr="00B1187D">
        <w:trPr>
          <w:tblCellSpacing w:w="15" w:type="dxa"/>
          <w:jc w:val="center"/>
        </w:trPr>
        <w:tc>
          <w:tcPr>
            <w:tcW w:w="0" w:type="auto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 xml:space="preserve">Жидкие остатки передать </w:t>
            </w:r>
            <w:proofErr w:type="gramStart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вывезти на свалку – соблюдать местное законодательство. </w:t>
            </w:r>
          </w:p>
        </w:tc>
      </w:tr>
      <w:tr w:rsidR="00B1187D" w:rsidRPr="00B1187D" w:rsidTr="00B1187D">
        <w:trPr>
          <w:tblCellSpacing w:w="15" w:type="dxa"/>
          <w:jc w:val="center"/>
        </w:trPr>
        <w:tc>
          <w:tcPr>
            <w:tcW w:w="0" w:type="auto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187D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B1187D" w:rsidRPr="00B1187D" w:rsidTr="00B1187D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B1187D" w:rsidRPr="00B1187D" w:rsidRDefault="00B1187D" w:rsidP="00B118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886B92" w:rsidRDefault="00886B92"/>
    <w:sectPr w:rsidR="0088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87D"/>
    <w:rsid w:val="00886B92"/>
    <w:rsid w:val="00B1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187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1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90850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7772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71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816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94534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3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132712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8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ikkurila.ru/files/4404/SUPI_SAUNAVAHA_457_MSDS_RUS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ikkurila.ru/files/4405/Supi_saunavaha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files/4514/0041600.pdf" TargetMode="External"/><Relationship Id="rId10" Type="http://schemas.openxmlformats.org/officeDocument/2006/relationships/image" Target="media/image5.gif"/><Relationship Id="rId4" Type="http://schemas.openxmlformats.org/officeDocument/2006/relationships/hyperlink" Target="http://www.tikkurila.ru/files/4405/Supi_saunavaha.jpg" TargetMode="External"/><Relationship Id="rId9" Type="http://schemas.openxmlformats.org/officeDocument/2006/relationships/image" Target="media/image4.gif"/><Relationship Id="rId14" Type="http://schemas.openxmlformats.org/officeDocument/2006/relationships/hyperlink" Target="http://www.tikkurila.ru/bytovye_i_obschestroitelnye_kraski/tsveta/katalogi_tsvetov_dlya_vnutrennej_okraski/koleruemye_laki_dlya_interer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3857</Characters>
  <Application>Microsoft Office Word</Application>
  <DocSecurity>0</DocSecurity>
  <Lines>32</Lines>
  <Paragraphs>9</Paragraphs>
  <ScaleCrop>false</ScaleCrop>
  <Company>ООО "БалтМостПроект"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2012-07-09T09:44:00Z</dcterms:created>
  <dcterms:modified xsi:type="dcterms:W3CDTF">2012-07-09T09:44:00Z</dcterms:modified>
</cp:coreProperties>
</file>