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33"/>
        <w:gridCol w:w="5182"/>
        <w:gridCol w:w="1730"/>
      </w:tblGrid>
      <w:tr w:rsidR="00DC7F70" w:rsidRPr="00DC7F70" w:rsidTr="00DC7F70">
        <w:trPr>
          <w:gridAfter w:val="1"/>
          <w:tblCellSpacing w:w="15" w:type="dxa"/>
          <w:jc w:val="center"/>
        </w:trPr>
        <w:tc>
          <w:tcPr>
            <w:tcW w:w="0" w:type="auto"/>
            <w:gridSpan w:val="2"/>
            <w:hideMark/>
          </w:tcPr>
          <w:p w:rsidR="00DC7F70" w:rsidRPr="00DC7F70" w:rsidRDefault="00DC7F70" w:rsidP="00DC7F70">
            <w:pPr>
              <w:spacing w:after="0" w:line="240" w:lineRule="auto"/>
              <w:jc w:val="right"/>
              <w:rPr>
                <w:rFonts w:ascii="Verdana" w:eastAsia="Times New Roman" w:hAnsi="Verdana" w:cs="Times New Roman"/>
                <w:sz w:val="18"/>
                <w:szCs w:val="18"/>
              </w:rPr>
            </w:pPr>
            <w:r w:rsidRPr="00DC7F70">
              <w:rPr>
                <w:rFonts w:ascii="Verdana" w:eastAsia="Times New Roman" w:hAnsi="Verdana" w:cs="Times New Roman"/>
                <w:sz w:val="18"/>
                <w:szCs w:val="18"/>
              </w:rPr>
              <w:t>ТЕХНИЧЕСКАЯ СПЕЦИФИКАЦИЯ</w:t>
            </w:r>
            <w:r w:rsidRPr="00DC7F70">
              <w:rPr>
                <w:rFonts w:ascii="Verdana" w:eastAsia="Times New Roman" w:hAnsi="Verdana" w:cs="Times New Roman"/>
                <w:sz w:val="18"/>
                <w:szCs w:val="18"/>
              </w:rPr>
              <w:br/>
              <w:t>17.09.2009</w:t>
            </w:r>
          </w:p>
        </w:tc>
      </w:tr>
      <w:tr w:rsidR="00DC7F70" w:rsidRPr="00DC7F70" w:rsidTr="00DC7F70">
        <w:trPr>
          <w:tblCellSpacing w:w="15" w:type="dxa"/>
          <w:jc w:val="center"/>
        </w:trPr>
        <w:tc>
          <w:tcPr>
            <w:tcW w:w="0" w:type="auto"/>
            <w:gridSpan w:val="2"/>
            <w:hideMark/>
          </w:tcPr>
          <w:p w:rsidR="00DC7F70" w:rsidRPr="00DC7F70" w:rsidRDefault="00DC7F70" w:rsidP="00DC7F70">
            <w:pPr>
              <w:spacing w:after="120" w:line="240" w:lineRule="auto"/>
              <w:jc w:val="center"/>
              <w:outlineLvl w:val="2"/>
              <w:rPr>
                <w:rFonts w:ascii="Trebuchet MS" w:eastAsia="Times New Roman" w:hAnsi="Trebuchet MS" w:cs="Times New Roman"/>
                <w:color w:val="6E6A44"/>
                <w:sz w:val="24"/>
                <w:szCs w:val="24"/>
              </w:rPr>
            </w:pPr>
            <w:proofErr w:type="spellStart"/>
            <w:r w:rsidRPr="00DC7F70">
              <w:rPr>
                <w:rFonts w:ascii="Trebuchet MS" w:eastAsia="Times New Roman" w:hAnsi="Trebuchet MS" w:cs="Times New Roman"/>
                <w:color w:val="6E6A44"/>
                <w:sz w:val="24"/>
                <w:szCs w:val="24"/>
              </w:rPr>
              <w:t>Юки</w:t>
            </w:r>
            <w:proofErr w:type="spellEnd"/>
            <w:r w:rsidRPr="00DC7F70">
              <w:rPr>
                <w:rFonts w:ascii="Trebuchet MS" w:eastAsia="Times New Roman" w:hAnsi="Trebuchet MS" w:cs="Times New Roman"/>
                <w:color w:val="6E6A44"/>
                <w:sz w:val="24"/>
                <w:szCs w:val="24"/>
              </w:rPr>
              <w:t xml:space="preserve"> раствор для выправления поверхностей - </w:t>
            </w:r>
            <w:proofErr w:type="spellStart"/>
            <w:r w:rsidRPr="00DC7F70">
              <w:rPr>
                <w:rFonts w:ascii="Trebuchet MS" w:eastAsia="Times New Roman" w:hAnsi="Trebuchet MS" w:cs="Times New Roman"/>
                <w:color w:val="6E6A44"/>
                <w:sz w:val="24"/>
                <w:szCs w:val="24"/>
              </w:rPr>
              <w:t>Yki</w:t>
            </w:r>
            <w:proofErr w:type="spellEnd"/>
            <w:r w:rsidRPr="00DC7F70">
              <w:rPr>
                <w:rFonts w:ascii="Trebuchet MS" w:eastAsia="Times New Roman" w:hAnsi="Trebuchet MS" w:cs="Times New Roman"/>
                <w:color w:val="6E6A44"/>
                <w:sz w:val="24"/>
                <w:szCs w:val="24"/>
              </w:rPr>
              <w:t xml:space="preserve"> </w:t>
            </w:r>
            <w:proofErr w:type="spellStart"/>
            <w:r w:rsidRPr="00DC7F70">
              <w:rPr>
                <w:rFonts w:ascii="Trebuchet MS" w:eastAsia="Times New Roman" w:hAnsi="Trebuchet MS" w:cs="Times New Roman"/>
                <w:color w:val="6E6A44"/>
                <w:sz w:val="24"/>
                <w:szCs w:val="24"/>
              </w:rPr>
              <w:t>oikaisulaasti</w:t>
            </w:r>
            <w:proofErr w:type="spellEnd"/>
            <w:r w:rsidRPr="00DC7F70">
              <w:rPr>
                <w:rFonts w:ascii="Trebuchet MS" w:eastAsia="Times New Roman" w:hAnsi="Trebuchet MS" w:cs="Times New Roman"/>
                <w:color w:val="6E6A44"/>
                <w:sz w:val="24"/>
                <w:szCs w:val="24"/>
              </w:rPr>
              <w:t xml:space="preserve"> </w:t>
            </w:r>
          </w:p>
        </w:tc>
        <w:tc>
          <w:tcPr>
            <w:tcW w:w="0" w:type="auto"/>
            <w:vMerge w:val="restart"/>
            <w:hideMark/>
          </w:tcPr>
          <w:p w:rsidR="00DC7F70" w:rsidRPr="00DC7F70" w:rsidRDefault="00DC7F70" w:rsidP="00DC7F70">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Юки раствор для выправления поверхностей">
                    <a:hlinkClick xmlns:a="http://schemas.openxmlformats.org/drawingml/2006/main" r:id="rId4" tooltip="&quot;Юки раствор для выправления поверхностей (jpg) (28.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ки раствор для выправления поверхностей">
                            <a:hlinkClick r:id="rId4" tooltip="&quot;Юки раствор для выправления поверхностей (jpg) (28.8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C7F70" w:rsidRPr="00DC7F70" w:rsidRDefault="00DC7F70" w:rsidP="00DC7F70">
            <w:pPr>
              <w:spacing w:after="0" w:line="240" w:lineRule="auto"/>
              <w:jc w:val="center"/>
              <w:rPr>
                <w:rFonts w:ascii="Verdana" w:eastAsia="Times New Roman" w:hAnsi="Verdana" w:cs="Times New Roman"/>
                <w:sz w:val="18"/>
                <w:szCs w:val="18"/>
              </w:rPr>
            </w:pPr>
            <w:hyperlink r:id="rId6" w:tooltip="Юки раствор для выправления поверхностей (jpg) (28.8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Юки раствор для выправления поверхностей (jpg) (28.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Юки раствор для выправления поверхностей (jpg) (28.8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DC7F70">
                <w:rPr>
                  <w:rFonts w:ascii="Verdana" w:eastAsia="Times New Roman" w:hAnsi="Verdana" w:cs="Times New Roman"/>
                  <w:color w:val="999999"/>
                  <w:sz w:val="18"/>
                  <w:szCs w:val="18"/>
                </w:rPr>
                <w:t> Увеличить</w:t>
              </w:r>
            </w:hyperlink>
            <w:r w:rsidRPr="00DC7F70">
              <w:rPr>
                <w:rFonts w:ascii="Verdana" w:eastAsia="Times New Roman" w:hAnsi="Verdana" w:cs="Times New Roman"/>
                <w:sz w:val="18"/>
                <w:szCs w:val="18"/>
              </w:rPr>
              <w:t xml:space="preserve"> </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ТИП</w:t>
            </w:r>
          </w:p>
        </w:tc>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Полимермодифицированный</w:t>
            </w:r>
            <w:proofErr w:type="spellEnd"/>
            <w:r w:rsidRPr="00DC7F70">
              <w:rPr>
                <w:rFonts w:ascii="Verdana" w:eastAsia="Times New Roman" w:hAnsi="Verdana" w:cs="Times New Roman"/>
                <w:sz w:val="18"/>
                <w:szCs w:val="18"/>
              </w:rPr>
              <w:t xml:space="preserve"> </w:t>
            </w:r>
            <w:proofErr w:type="spellStart"/>
            <w:r w:rsidRPr="00DC7F70">
              <w:rPr>
                <w:rFonts w:ascii="Verdana" w:eastAsia="Times New Roman" w:hAnsi="Verdana" w:cs="Times New Roman"/>
                <w:sz w:val="18"/>
                <w:szCs w:val="18"/>
              </w:rPr>
              <w:t>фиброармированный</w:t>
            </w:r>
            <w:proofErr w:type="spellEnd"/>
            <w:r w:rsidRPr="00DC7F70">
              <w:rPr>
                <w:rFonts w:ascii="Verdana" w:eastAsia="Times New Roman" w:hAnsi="Verdana" w:cs="Times New Roman"/>
                <w:sz w:val="18"/>
                <w:szCs w:val="18"/>
              </w:rPr>
              <w:t xml:space="preserve"> раствор с максимальной зернистостью 0,6 мм на цементно-известковой основе для выправления поверхностей.</w:t>
            </w:r>
          </w:p>
        </w:tc>
        <w:tc>
          <w:tcPr>
            <w:tcW w:w="0" w:type="auto"/>
            <w:vMerge/>
            <w:vAlign w:val="center"/>
            <w:hideMark/>
          </w:tcPr>
          <w:p w:rsidR="00DC7F70" w:rsidRPr="00DC7F70" w:rsidRDefault="00DC7F70" w:rsidP="00DC7F70">
            <w:pPr>
              <w:spacing w:after="0" w:line="240" w:lineRule="auto"/>
              <w:rPr>
                <w:rFonts w:ascii="Verdana" w:eastAsia="Times New Roman" w:hAnsi="Verdana" w:cs="Times New Roman"/>
                <w:sz w:val="18"/>
                <w:szCs w:val="18"/>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ОБЛАСТЬ ПРИМЕНЕНИЯ</w:t>
            </w:r>
          </w:p>
        </w:tc>
        <w:tc>
          <w:tcPr>
            <w:tcW w:w="0" w:type="auto"/>
            <w:hideMark/>
          </w:tcPr>
          <w:p w:rsidR="00DC7F70" w:rsidRPr="00DC7F70" w:rsidRDefault="00DC7F70" w:rsidP="00DC7F70">
            <w:pPr>
              <w:spacing w:after="0" w:line="210" w:lineRule="atLeast"/>
              <w:jc w:val="center"/>
              <w:rPr>
                <w:rFonts w:ascii="Verdana" w:eastAsia="Times New Roman" w:hAnsi="Verdana" w:cs="Times New Roman"/>
                <w:color w:val="000000"/>
                <w:sz w:val="17"/>
                <w:szCs w:val="17"/>
              </w:rPr>
            </w:pPr>
            <w:r w:rsidRPr="00DC7F70">
              <w:rPr>
                <w:rFonts w:ascii="Verdana" w:eastAsia="Times New Roman" w:hAnsi="Verdana" w:cs="Times New Roman"/>
                <w:color w:val="000000"/>
                <w:sz w:val="17"/>
                <w:szCs w:val="17"/>
              </w:rPr>
              <w:t>Отделочный раствор для газобетонных и бетонных блоков, а также блоков из легкого бетона, а также бетонных поверхностей.</w:t>
            </w:r>
          </w:p>
        </w:tc>
        <w:tc>
          <w:tcPr>
            <w:tcW w:w="0" w:type="auto"/>
            <w:vMerge/>
            <w:vAlign w:val="center"/>
            <w:hideMark/>
          </w:tcPr>
          <w:p w:rsidR="00DC7F70" w:rsidRPr="00DC7F70" w:rsidRDefault="00DC7F70" w:rsidP="00DC7F70">
            <w:pPr>
              <w:spacing w:after="0" w:line="240" w:lineRule="auto"/>
              <w:rPr>
                <w:rFonts w:ascii="Verdana" w:eastAsia="Times New Roman" w:hAnsi="Verdana" w:cs="Times New Roman"/>
                <w:sz w:val="18"/>
                <w:szCs w:val="18"/>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ОБЪЕКТЫ ПРИМЕНЕНИЯ</w:t>
            </w:r>
          </w:p>
        </w:tc>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Применяется для защиты и выравнивания поверхностей жилых, торговых, промышленных, складских и т.п. зданий.</w:t>
            </w:r>
          </w:p>
        </w:tc>
        <w:tc>
          <w:tcPr>
            <w:tcW w:w="0" w:type="auto"/>
            <w:vMerge/>
            <w:vAlign w:val="center"/>
            <w:hideMark/>
          </w:tcPr>
          <w:p w:rsidR="00DC7F70" w:rsidRPr="00DC7F70" w:rsidRDefault="00DC7F70" w:rsidP="00DC7F70">
            <w:pPr>
              <w:spacing w:after="0" w:line="240" w:lineRule="auto"/>
              <w:rPr>
                <w:rFonts w:ascii="Verdana" w:eastAsia="Times New Roman" w:hAnsi="Verdana" w:cs="Times New Roman"/>
                <w:sz w:val="18"/>
                <w:szCs w:val="18"/>
              </w:rPr>
            </w:pPr>
          </w:p>
        </w:tc>
      </w:tr>
      <w:tr w:rsidR="00DC7F70" w:rsidRPr="00DC7F70" w:rsidTr="00DC7F70">
        <w:trPr>
          <w:tblCellSpacing w:w="15" w:type="dxa"/>
          <w:jc w:val="center"/>
        </w:trPr>
        <w:tc>
          <w:tcPr>
            <w:tcW w:w="0" w:type="auto"/>
            <w:gridSpan w:val="3"/>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pict>
                <v:rect id="_x0000_i1025" style="width:0;height:.75pt" o:hralign="center" o:hrstd="t" o:hr="t" fillcolor="#aca899" stroked="f"/>
              </w:pic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ТЕХНИЧЕСКИЕ ДАННЫЕ</w:t>
            </w:r>
          </w:p>
        </w:tc>
        <w:tc>
          <w:tcPr>
            <w:tcW w:w="0" w:type="auto"/>
            <w:vAlign w:val="center"/>
            <w:hideMark/>
          </w:tcPr>
          <w:p w:rsidR="00DC7F70" w:rsidRPr="00DC7F70" w:rsidRDefault="00DC7F70" w:rsidP="00DC7F70">
            <w:pPr>
              <w:spacing w:after="0" w:line="240" w:lineRule="auto"/>
              <w:rPr>
                <w:rFonts w:ascii="Times New Roman" w:eastAsia="Times New Roman" w:hAnsi="Times New Roman" w:cs="Times New Roman"/>
                <w:sz w:val="20"/>
                <w:szCs w:val="20"/>
              </w:rPr>
            </w:pPr>
          </w:p>
        </w:tc>
        <w:tc>
          <w:tcPr>
            <w:tcW w:w="0" w:type="auto"/>
            <w:vAlign w:val="center"/>
            <w:hideMark/>
          </w:tcPr>
          <w:p w:rsidR="00DC7F70" w:rsidRPr="00DC7F70" w:rsidRDefault="00DC7F70" w:rsidP="00DC7F70">
            <w:pPr>
              <w:spacing w:after="0" w:line="240" w:lineRule="auto"/>
              <w:rPr>
                <w:rFonts w:ascii="Times New Roman" w:eastAsia="Times New Roman" w:hAnsi="Times New Roman" w:cs="Times New Roman"/>
                <w:sz w:val="20"/>
                <w:szCs w:val="20"/>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цоко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цоколя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5" name="Рисунок 5"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доразбавляемые ЛКМ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носить распыление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Työväline: teräsl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öväline: teräslasta"/>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C7F70" w:rsidRPr="00DC7F70" w:rsidRDefault="00DC7F70" w:rsidP="00DC7F70">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8" name="Рисунок 8"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ход на шероховатую поверхность"/>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C7F70" w:rsidRPr="00DC7F70" w:rsidRDefault="00DC7F70" w:rsidP="00DC7F70">
            <w:pPr>
              <w:spacing w:after="45" w:line="240" w:lineRule="auto"/>
              <w:jc w:val="center"/>
              <w:rPr>
                <w:rFonts w:ascii="Verdana" w:eastAsia="Times New Roman" w:hAnsi="Verdana" w:cs="Times New Roman"/>
                <w:b/>
                <w:bCs/>
                <w:sz w:val="15"/>
                <w:szCs w:val="15"/>
              </w:rPr>
            </w:pPr>
            <w:r w:rsidRPr="00DC7F70">
              <w:rPr>
                <w:rFonts w:ascii="Verdana" w:eastAsia="Times New Roman" w:hAnsi="Verdana" w:cs="Times New Roman"/>
                <w:b/>
                <w:bCs/>
                <w:sz w:val="15"/>
                <w:szCs w:val="15"/>
              </w:rPr>
              <w:t>5</w:t>
            </w:r>
          </w:p>
          <w:p w:rsidR="00DC7F70" w:rsidRPr="00DC7F70" w:rsidRDefault="00DC7F70" w:rsidP="00DC7F70">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гладк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C7F70" w:rsidRPr="00DC7F70" w:rsidRDefault="00DC7F70" w:rsidP="00DC7F70">
            <w:pPr>
              <w:spacing w:after="45" w:line="240" w:lineRule="auto"/>
              <w:jc w:val="center"/>
              <w:rPr>
                <w:rFonts w:ascii="Verdana" w:eastAsia="Times New Roman" w:hAnsi="Verdana" w:cs="Times New Roman"/>
                <w:b/>
                <w:bCs/>
                <w:sz w:val="15"/>
                <w:szCs w:val="15"/>
              </w:rPr>
            </w:pPr>
            <w:r w:rsidRPr="00DC7F70">
              <w:rPr>
                <w:rFonts w:ascii="Verdana" w:eastAsia="Times New Roman" w:hAnsi="Verdana" w:cs="Times New Roman"/>
                <w:b/>
                <w:bCs/>
                <w:sz w:val="15"/>
                <w:szCs w:val="15"/>
              </w:rPr>
              <w:t>10</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Цвета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Серый</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Класс эмиссии строительного материала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M1</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Расход</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xml:space="preserve">. 5-10 кг/м² (для слоя толщиной </w:t>
            </w: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2-5 мм).</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Тара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Мешок по 25 кг.</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Растворитель</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Вода</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Соотношения смешивания</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Вода. См. инструкцию по применению. </w:t>
            </w:r>
            <w:r w:rsidRPr="00DC7F70">
              <w:rPr>
                <w:rFonts w:ascii="Verdana" w:eastAsia="Times New Roman" w:hAnsi="Verdana" w:cs="Times New Roman"/>
                <w:sz w:val="18"/>
                <w:szCs w:val="18"/>
              </w:rPr>
              <w:br/>
              <w:t>4,5-5,5 л воды на 25 кг порошка.</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Способ нанесения</w:t>
            </w:r>
          </w:p>
        </w:tc>
        <w:tc>
          <w:tcPr>
            <w:tcW w:w="0" w:type="auto"/>
            <w:gridSpan w:val="2"/>
            <w:hideMark/>
          </w:tcPr>
          <w:p w:rsidR="00DC7F70" w:rsidRPr="00DC7F70" w:rsidRDefault="00DC7F70" w:rsidP="00DC7F70">
            <w:pPr>
              <w:spacing w:after="0" w:line="210" w:lineRule="atLeast"/>
              <w:jc w:val="center"/>
              <w:rPr>
                <w:rFonts w:ascii="Verdana" w:eastAsia="Times New Roman" w:hAnsi="Verdana" w:cs="Times New Roman"/>
                <w:color w:val="000000"/>
                <w:sz w:val="17"/>
                <w:szCs w:val="17"/>
              </w:rPr>
            </w:pPr>
            <w:r w:rsidRPr="00DC7F70">
              <w:rPr>
                <w:rFonts w:ascii="Verdana" w:eastAsia="Times New Roman" w:hAnsi="Verdana" w:cs="Times New Roman"/>
                <w:color w:val="000000"/>
                <w:sz w:val="17"/>
                <w:szCs w:val="17"/>
              </w:rPr>
              <w:t xml:space="preserve">Распыление </w:t>
            </w:r>
            <w:proofErr w:type="spellStart"/>
            <w:r w:rsidRPr="00DC7F70">
              <w:rPr>
                <w:rFonts w:ascii="Verdana" w:eastAsia="Times New Roman" w:hAnsi="Verdana" w:cs="Times New Roman"/>
                <w:color w:val="000000"/>
                <w:sz w:val="17"/>
                <w:szCs w:val="17"/>
              </w:rPr>
              <w:t>растворонасосом</w:t>
            </w:r>
            <w:proofErr w:type="spellEnd"/>
            <w:r w:rsidRPr="00DC7F70">
              <w:rPr>
                <w:rFonts w:ascii="Verdana" w:eastAsia="Times New Roman" w:hAnsi="Verdana" w:cs="Times New Roman"/>
                <w:color w:val="000000"/>
                <w:sz w:val="17"/>
                <w:szCs w:val="17"/>
              </w:rPr>
              <w:t xml:space="preserve"> (мин. размер сопла 7 мм) или нанесение стальным шпателем. Отделка стальным шпателем и/или теркой из пенопласта.</w:t>
            </w:r>
          </w:p>
          <w:p w:rsidR="00DC7F70" w:rsidRPr="00DC7F70" w:rsidRDefault="00DC7F70" w:rsidP="00DC7F70">
            <w:pPr>
              <w:spacing w:after="240" w:line="240" w:lineRule="auto"/>
              <w:jc w:val="center"/>
              <w:rPr>
                <w:rFonts w:ascii="Verdana" w:eastAsia="Times New Roman" w:hAnsi="Verdana" w:cs="Times New Roman"/>
                <w:sz w:val="18"/>
                <w:szCs w:val="18"/>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Жизнеспособность смеси (+20 °C)</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1 часа.</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Отверждение</w:t>
            </w:r>
          </w:p>
        </w:tc>
        <w:tc>
          <w:tcPr>
            <w:tcW w:w="0" w:type="auto"/>
            <w:gridSpan w:val="2"/>
            <w:hideMark/>
          </w:tcPr>
          <w:p w:rsidR="00DC7F70" w:rsidRPr="00DC7F70" w:rsidRDefault="00DC7F70" w:rsidP="00DC7F70">
            <w:pPr>
              <w:spacing w:after="0" w:line="210" w:lineRule="atLeast"/>
              <w:jc w:val="center"/>
              <w:rPr>
                <w:rFonts w:ascii="Verdana" w:eastAsia="Times New Roman" w:hAnsi="Verdana" w:cs="Times New Roman"/>
                <w:color w:val="000000"/>
                <w:sz w:val="17"/>
                <w:szCs w:val="17"/>
              </w:rPr>
            </w:pPr>
            <w:r w:rsidRPr="00DC7F70">
              <w:rPr>
                <w:rFonts w:ascii="Verdana" w:eastAsia="Times New Roman" w:hAnsi="Verdana" w:cs="Times New Roman"/>
                <w:color w:val="000000"/>
                <w:sz w:val="17"/>
                <w:szCs w:val="17"/>
              </w:rPr>
              <w:t>Дополнительный уход (увлажнение) продолжать в течение 2-4 суток утром и вечером в зависимости от толщины слоя во время работ. Покрывные работы проводить не ранее, чем через две недели после нанесения раствора, следуя данным рекомендациям.</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Сопротивление сжатию, MN/m2</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20.</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Прочность сцепления (ISO 4624)</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&gt; 1,5.</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Усадка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1,2.</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Плотность</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2 кг/л готовой смеси.</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Хранение</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Хранить в сухом помещении (не на полу), не допускать увлажнения. </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Код</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001 6370</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hyperlink r:id="rId14" w:tgtFrame="_blank" w:tooltip="Свидетельство о государственной регистрации (pdf) (282 KB)" w:history="1">
              <w:r w:rsidRPr="00DC7F70">
                <w:rPr>
                  <w:rFonts w:ascii="Verdana" w:eastAsia="Times New Roman" w:hAnsi="Verdana" w:cs="Times New Roman"/>
                  <w:color w:val="707233"/>
                  <w:sz w:val="18"/>
                  <w:szCs w:val="18"/>
                  <w:u w:val="single"/>
                </w:rPr>
                <w:t>Свидетельство о государственной регистрации</w:t>
              </w:r>
            </w:hyperlink>
          </w:p>
        </w:tc>
      </w:tr>
      <w:tr w:rsidR="00DC7F70" w:rsidRPr="00DC7F70" w:rsidTr="00DC7F70">
        <w:trPr>
          <w:tblCellSpacing w:w="15" w:type="dxa"/>
          <w:jc w:val="center"/>
        </w:trPr>
        <w:tc>
          <w:tcPr>
            <w:tcW w:w="0" w:type="auto"/>
            <w:gridSpan w:val="3"/>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pict>
                <v:rect id="_x0000_i1026" style="width:0;height:.75pt" o:hralign="center" o:hrstd="t" o:hr="t" fillcolor="#aca899" stroked="f"/>
              </w:pic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 xml:space="preserve">ИНСТРУКЦИЯ ПО </w:t>
            </w:r>
            <w:r w:rsidRPr="00DC7F70">
              <w:rPr>
                <w:rFonts w:ascii="Verdana" w:eastAsia="Times New Roman" w:hAnsi="Verdana" w:cs="Times New Roman"/>
                <w:b/>
                <w:bCs/>
                <w:sz w:val="18"/>
              </w:rPr>
              <w:lastRenderedPageBreak/>
              <w:t>ИСПОЛЬЗОВАНИЮ ИЗДЕЛИЯ</w:t>
            </w:r>
          </w:p>
        </w:tc>
        <w:tc>
          <w:tcPr>
            <w:tcW w:w="0" w:type="auto"/>
            <w:vAlign w:val="center"/>
            <w:hideMark/>
          </w:tcPr>
          <w:p w:rsidR="00DC7F70" w:rsidRPr="00DC7F70" w:rsidRDefault="00DC7F70" w:rsidP="00DC7F70">
            <w:pPr>
              <w:spacing w:after="0" w:line="240" w:lineRule="auto"/>
              <w:rPr>
                <w:rFonts w:ascii="Times New Roman" w:eastAsia="Times New Roman" w:hAnsi="Times New Roman" w:cs="Times New Roman"/>
                <w:sz w:val="20"/>
                <w:szCs w:val="20"/>
              </w:rPr>
            </w:pPr>
          </w:p>
        </w:tc>
        <w:tc>
          <w:tcPr>
            <w:tcW w:w="0" w:type="auto"/>
            <w:vAlign w:val="center"/>
            <w:hideMark/>
          </w:tcPr>
          <w:p w:rsidR="00DC7F70" w:rsidRPr="00DC7F70" w:rsidRDefault="00DC7F70" w:rsidP="00DC7F70">
            <w:pPr>
              <w:spacing w:after="0" w:line="240" w:lineRule="auto"/>
              <w:rPr>
                <w:rFonts w:ascii="Times New Roman" w:eastAsia="Times New Roman" w:hAnsi="Times New Roman" w:cs="Times New Roman"/>
                <w:sz w:val="20"/>
                <w:szCs w:val="20"/>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lastRenderedPageBreak/>
              <w:t>Условия при обработке</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Температура воздуха, раствора и подложки должна быть не менее +5ºС. Избегать нанесения раствора в жаркую погоду, под воздействием прямых солнечных лучей или при сильном ветре. В условиях недостаточной влажности последующее увлажнение поверхности необходимо начать прибл. через 2 часа после нанесения.</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Предварительная подготовка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Блочные поверхности: Очистить поверхность от грязи, пыли и </w:t>
            </w:r>
            <w:proofErr w:type="spellStart"/>
            <w:r w:rsidRPr="00DC7F70">
              <w:rPr>
                <w:rFonts w:ascii="Verdana" w:eastAsia="Times New Roman" w:hAnsi="Verdana" w:cs="Times New Roman"/>
                <w:sz w:val="18"/>
                <w:szCs w:val="18"/>
              </w:rPr>
              <w:t>высолов</w:t>
            </w:r>
            <w:proofErr w:type="spellEnd"/>
            <w:r w:rsidRPr="00DC7F70">
              <w:rPr>
                <w:rFonts w:ascii="Verdana" w:eastAsia="Times New Roman" w:hAnsi="Verdana" w:cs="Times New Roman"/>
                <w:sz w:val="18"/>
                <w:szCs w:val="18"/>
              </w:rPr>
              <w:t>. Устранить механическим способом излишние выступы и заделать трещины и углубления раствором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за 2–3 дня до полного выравнивания, используя минимальное количество воды. Большие участки на поверхностях из легкого бетона заделать подходящим для данной поверхности раствором. </w:t>
            </w:r>
            <w:r w:rsidRPr="00DC7F70">
              <w:rPr>
                <w:rFonts w:ascii="Verdana" w:eastAsia="Times New Roman" w:hAnsi="Verdana" w:cs="Times New Roman"/>
                <w:sz w:val="18"/>
                <w:szCs w:val="18"/>
              </w:rPr>
              <w:br/>
            </w:r>
            <w:r w:rsidRPr="00DC7F70">
              <w:rPr>
                <w:rFonts w:ascii="Verdana" w:eastAsia="Times New Roman" w:hAnsi="Verdana" w:cs="Times New Roman"/>
                <w:sz w:val="18"/>
                <w:szCs w:val="18"/>
              </w:rPr>
              <w:br/>
              <w:t xml:space="preserve">Бетонные поверхности: Перед обработкой новая бетонная поверхность должна быть достаточно сухой и твердой. Очистить поверхность от грязи, пыли и </w:t>
            </w:r>
            <w:proofErr w:type="spellStart"/>
            <w:r w:rsidRPr="00DC7F70">
              <w:rPr>
                <w:rFonts w:ascii="Verdana" w:eastAsia="Times New Roman" w:hAnsi="Verdana" w:cs="Times New Roman"/>
                <w:sz w:val="18"/>
                <w:szCs w:val="18"/>
              </w:rPr>
              <w:t>высолов</w:t>
            </w:r>
            <w:proofErr w:type="spellEnd"/>
            <w:r w:rsidRPr="00DC7F70">
              <w:rPr>
                <w:rFonts w:ascii="Verdana" w:eastAsia="Times New Roman" w:hAnsi="Verdana" w:cs="Times New Roman"/>
                <w:sz w:val="18"/>
                <w:szCs w:val="18"/>
              </w:rPr>
              <w:t>. Залитые в опалубки бетонные поверхности обработать механическим способом, например, пескоструйкой для создания достаточного профиля. Удалить стеклообразный, глянцевый цементный камень, например, пескоструйной очисткой, специальным абразивным бруском для шлифования бетона или промывкой под давлением с добавлением песка. Большие участки на бетонной поверхности заделать ремонтными растворами "</w:t>
            </w:r>
            <w:proofErr w:type="spellStart"/>
            <w:r w:rsidRPr="00DC7F70">
              <w:rPr>
                <w:rFonts w:ascii="Verdana" w:eastAsia="Times New Roman" w:hAnsi="Verdana" w:cs="Times New Roman"/>
                <w:sz w:val="18"/>
                <w:szCs w:val="18"/>
              </w:rPr>
              <w:t>Финнсеко</w:t>
            </w:r>
            <w:proofErr w:type="spellEnd"/>
            <w:r w:rsidRPr="00DC7F70">
              <w:rPr>
                <w:rFonts w:ascii="Verdana" w:eastAsia="Times New Roman" w:hAnsi="Verdana" w:cs="Times New Roman"/>
                <w:sz w:val="18"/>
                <w:szCs w:val="18"/>
              </w:rPr>
              <w:t xml:space="preserve">". </w:t>
            </w:r>
            <w:r w:rsidRPr="00DC7F70">
              <w:rPr>
                <w:rFonts w:ascii="Verdana" w:eastAsia="Times New Roman" w:hAnsi="Verdana" w:cs="Times New Roman"/>
                <w:sz w:val="18"/>
                <w:szCs w:val="18"/>
              </w:rPr>
              <w:br/>
              <w:t>При обработке поверхностей, содержащих асбест, следует использовать средства защиты при работе с канцерогенными веществами.</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Грунтование</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Поверхности из легкого бетона загрунтовать грунтовкой "</w:t>
            </w:r>
            <w:proofErr w:type="spellStart"/>
            <w:r w:rsidRPr="00DC7F70">
              <w:rPr>
                <w:rFonts w:ascii="Verdana" w:eastAsia="Times New Roman" w:hAnsi="Verdana" w:cs="Times New Roman"/>
                <w:sz w:val="18"/>
                <w:szCs w:val="18"/>
              </w:rPr>
              <w:t>Гидросол</w:t>
            </w:r>
            <w:proofErr w:type="spellEnd"/>
            <w:r w:rsidRPr="00DC7F70">
              <w:rPr>
                <w:rFonts w:ascii="Verdana" w:eastAsia="Times New Roman" w:hAnsi="Verdana" w:cs="Times New Roman"/>
                <w:sz w:val="18"/>
                <w:szCs w:val="18"/>
              </w:rPr>
              <w:t xml:space="preserve">", разбавленной водой в соотношении 1:1 перед отделкой. Другие поверхности не нуждаются в грунтовании. </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Обработка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Приготовление раствора: </w:t>
            </w:r>
            <w:r w:rsidRPr="00DC7F70">
              <w:rPr>
                <w:rFonts w:ascii="Verdana" w:eastAsia="Times New Roman" w:hAnsi="Verdana" w:cs="Times New Roman"/>
                <w:sz w:val="18"/>
                <w:szCs w:val="18"/>
              </w:rPr>
              <w:br/>
              <w:t>Смешать раствор для выправления поверхносте</w:t>
            </w:r>
            <w:proofErr w:type="gramStart"/>
            <w:r w:rsidRPr="00DC7F70">
              <w:rPr>
                <w:rFonts w:ascii="Verdana" w:eastAsia="Times New Roman" w:hAnsi="Verdana" w:cs="Times New Roman"/>
                <w:sz w:val="18"/>
                <w:szCs w:val="18"/>
              </w:rPr>
              <w:t>й"</w:t>
            </w:r>
            <w:proofErr w:type="spellStart"/>
            <w:proofErr w:type="gramEnd"/>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с чистой водой (в соотношение 4,5-5,5 л воды/ 25 кг раствора) и перемешать механически до получения однородной массы, затем дать постоять приблизительно 10 мин. Затем повторно перемешать. Раствор не должен быть слишком густым или слишком тугим. Если раствор слишком тугой и наносится трудно, после отстаивания в него можно добавить не более 0,5 л воды. В целом на мешок раствора используется максимум 5,5 л воды. Раствор приготавливается в таком объеме, который можно использовать в течение получаса работы.</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Выравнивание</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Предварительное выравнивание: </w:t>
            </w:r>
            <w:r w:rsidRPr="00DC7F70">
              <w:rPr>
                <w:rFonts w:ascii="Verdana" w:eastAsia="Times New Roman" w:hAnsi="Verdana" w:cs="Times New Roman"/>
                <w:sz w:val="18"/>
                <w:szCs w:val="18"/>
              </w:rPr>
              <w:br/>
              <w:t>При необходимости, предварительно выправить поверхность перед прикреплением сетки с помощью раствора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Выравниваемый участок тщательно увлажнить за 1-2 часа до начала работ. Когда увлажненный участок больше не блестит, можно приступить к работе. </w:t>
            </w:r>
            <w:r w:rsidRPr="00DC7F70">
              <w:rPr>
                <w:rFonts w:ascii="Verdana" w:eastAsia="Times New Roman" w:hAnsi="Verdana" w:cs="Times New Roman"/>
                <w:sz w:val="18"/>
                <w:szCs w:val="18"/>
              </w:rPr>
              <w:br/>
              <w:t>Раствор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наносить вручную стальным шпателем или распыляя </w:t>
            </w:r>
            <w:proofErr w:type="spellStart"/>
            <w:r w:rsidRPr="00DC7F70">
              <w:rPr>
                <w:rFonts w:ascii="Verdana" w:eastAsia="Times New Roman" w:hAnsi="Verdana" w:cs="Times New Roman"/>
                <w:sz w:val="18"/>
                <w:szCs w:val="18"/>
              </w:rPr>
              <w:t>растворонасосом</w:t>
            </w:r>
            <w:proofErr w:type="spellEnd"/>
            <w:r w:rsidRPr="00DC7F70">
              <w:rPr>
                <w:rFonts w:ascii="Verdana" w:eastAsia="Times New Roman" w:hAnsi="Verdana" w:cs="Times New Roman"/>
                <w:sz w:val="18"/>
                <w:szCs w:val="18"/>
              </w:rPr>
              <w:t xml:space="preserve"> на выравниваемый участок. После нанесения выровнять поверхность длинными легкими движениями с помощью прямой кромки длинного стального шпателя по уровню поверхности. После проведения предварительного выравнивания поверхность должна быть ровной в </w:t>
            </w:r>
            <w:proofErr w:type="spellStart"/>
            <w:r w:rsidRPr="00DC7F70">
              <w:rPr>
                <w:rFonts w:ascii="Verdana" w:eastAsia="Times New Roman" w:hAnsi="Verdana" w:cs="Times New Roman"/>
                <w:sz w:val="18"/>
                <w:szCs w:val="18"/>
              </w:rPr>
              <w:t>иакой</w:t>
            </w:r>
            <w:proofErr w:type="spellEnd"/>
            <w:r w:rsidRPr="00DC7F70">
              <w:rPr>
                <w:rFonts w:ascii="Verdana" w:eastAsia="Times New Roman" w:hAnsi="Verdana" w:cs="Times New Roman"/>
                <w:sz w:val="18"/>
                <w:szCs w:val="18"/>
              </w:rPr>
              <w:t xml:space="preserve"> степени, чтобы ее можно было полностью выровнять, нанеся 2 слоя раствора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общей толщиной 4–6 мм. </w:t>
            </w:r>
            <w:r w:rsidRPr="00DC7F70">
              <w:rPr>
                <w:rFonts w:ascii="Verdana" w:eastAsia="Times New Roman" w:hAnsi="Verdana" w:cs="Times New Roman"/>
                <w:sz w:val="18"/>
                <w:szCs w:val="18"/>
              </w:rPr>
              <w:br/>
            </w:r>
            <w:r w:rsidRPr="00DC7F70">
              <w:rPr>
                <w:rFonts w:ascii="Verdana" w:eastAsia="Times New Roman" w:hAnsi="Verdana" w:cs="Times New Roman"/>
                <w:sz w:val="18"/>
                <w:szCs w:val="18"/>
              </w:rPr>
              <w:br/>
              <w:t xml:space="preserve">Выравнивание поверхностей стен: </w:t>
            </w:r>
            <w:r w:rsidRPr="00DC7F70">
              <w:rPr>
                <w:rFonts w:ascii="Verdana" w:eastAsia="Times New Roman" w:hAnsi="Verdana" w:cs="Times New Roman"/>
                <w:sz w:val="18"/>
                <w:szCs w:val="18"/>
              </w:rPr>
              <w:br/>
              <w:t xml:space="preserve">Обрабатываемый участок тщательно увлажнить за 1-2 часа до начала работ. Когда увлажненный участок больше не блестит, можно приступить к работе. </w:t>
            </w:r>
            <w:r w:rsidRPr="00DC7F70">
              <w:rPr>
                <w:rFonts w:ascii="Verdana" w:eastAsia="Times New Roman" w:hAnsi="Verdana" w:cs="Times New Roman"/>
                <w:sz w:val="18"/>
                <w:szCs w:val="18"/>
              </w:rPr>
              <w:br/>
              <w:t>Нанести раствор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на углы стен и дверных и оконных проемов слоем толщиной прибл. 2–3 мм на ширину углового профиля. Прижать угловой профиль к мокрому раствору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и утопить осторожно с помощью стального шпателя в мокром слое раствора. Не надо стараться утопить </w:t>
            </w:r>
            <w:r w:rsidRPr="00DC7F70">
              <w:rPr>
                <w:rFonts w:ascii="Verdana" w:eastAsia="Times New Roman" w:hAnsi="Verdana" w:cs="Times New Roman"/>
                <w:sz w:val="18"/>
                <w:szCs w:val="18"/>
              </w:rPr>
              <w:lastRenderedPageBreak/>
              <w:t xml:space="preserve">сетку на дно. Идеально, если сетка </w:t>
            </w:r>
            <w:proofErr w:type="gramStart"/>
            <w:r w:rsidRPr="00DC7F70">
              <w:rPr>
                <w:rFonts w:ascii="Verdana" w:eastAsia="Times New Roman" w:hAnsi="Verdana" w:cs="Times New Roman"/>
                <w:sz w:val="18"/>
                <w:szCs w:val="18"/>
              </w:rPr>
              <w:t>будет по возможности находится</w:t>
            </w:r>
            <w:proofErr w:type="gramEnd"/>
            <w:r w:rsidRPr="00DC7F70">
              <w:rPr>
                <w:rFonts w:ascii="Verdana" w:eastAsia="Times New Roman" w:hAnsi="Verdana" w:cs="Times New Roman"/>
                <w:sz w:val="18"/>
                <w:szCs w:val="18"/>
              </w:rPr>
              <w:t xml:space="preserve"> ближе к верху на этом этапе работ. </w:t>
            </w:r>
            <w:r w:rsidRPr="00DC7F70">
              <w:rPr>
                <w:rFonts w:ascii="Verdana" w:eastAsia="Times New Roman" w:hAnsi="Verdana" w:cs="Times New Roman"/>
                <w:sz w:val="18"/>
                <w:szCs w:val="18"/>
              </w:rPr>
              <w:br/>
              <w:t xml:space="preserve">Таким же образом прикрепить угловые профили и диагональные крепления на все проемы. Дверные и оконные косяки можно укрепить также готовым укрепляющим профилем. См. более подробные инструкции в технических описаниях армирующей сетки, </w:t>
            </w:r>
            <w:proofErr w:type="gramStart"/>
            <w:r w:rsidRPr="00DC7F70">
              <w:rPr>
                <w:rFonts w:ascii="Verdana" w:eastAsia="Times New Roman" w:hAnsi="Verdana" w:cs="Times New Roman"/>
                <w:sz w:val="18"/>
                <w:szCs w:val="18"/>
              </w:rPr>
              <w:t>углового</w:t>
            </w:r>
            <w:proofErr w:type="gramEnd"/>
            <w:r w:rsidRPr="00DC7F70">
              <w:rPr>
                <w:rFonts w:ascii="Verdana" w:eastAsia="Times New Roman" w:hAnsi="Verdana" w:cs="Times New Roman"/>
                <w:sz w:val="18"/>
                <w:szCs w:val="18"/>
              </w:rPr>
              <w:t xml:space="preserve"> и </w:t>
            </w:r>
            <w:proofErr w:type="spellStart"/>
            <w:r w:rsidRPr="00DC7F70">
              <w:rPr>
                <w:rFonts w:ascii="Verdana" w:eastAsia="Times New Roman" w:hAnsi="Verdana" w:cs="Times New Roman"/>
                <w:sz w:val="18"/>
                <w:szCs w:val="18"/>
              </w:rPr>
              <w:t>укреплящего</w:t>
            </w:r>
            <w:proofErr w:type="spellEnd"/>
            <w:r w:rsidRPr="00DC7F70">
              <w:rPr>
                <w:rFonts w:ascii="Verdana" w:eastAsia="Times New Roman" w:hAnsi="Verdana" w:cs="Times New Roman"/>
                <w:sz w:val="18"/>
                <w:szCs w:val="18"/>
              </w:rPr>
              <w:t xml:space="preserve"> профилей. </w:t>
            </w:r>
            <w:r w:rsidRPr="00DC7F70">
              <w:rPr>
                <w:rFonts w:ascii="Verdana" w:eastAsia="Times New Roman" w:hAnsi="Verdana" w:cs="Times New Roman"/>
                <w:sz w:val="18"/>
                <w:szCs w:val="18"/>
              </w:rPr>
              <w:br/>
              <w:t>После прикрепления угловых профилей нанести раствор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xml:space="preserve">" слоем 3–4 мм для прикрепления </w:t>
            </w:r>
            <w:proofErr w:type="spellStart"/>
            <w:r w:rsidRPr="00DC7F70">
              <w:rPr>
                <w:rFonts w:ascii="Verdana" w:eastAsia="Times New Roman" w:hAnsi="Verdana" w:cs="Times New Roman"/>
                <w:sz w:val="18"/>
                <w:szCs w:val="18"/>
              </w:rPr>
              <w:t>аримирующей</w:t>
            </w:r>
            <w:proofErr w:type="spellEnd"/>
            <w:r w:rsidRPr="00DC7F70">
              <w:rPr>
                <w:rFonts w:ascii="Verdana" w:eastAsia="Times New Roman" w:hAnsi="Verdana" w:cs="Times New Roman"/>
                <w:sz w:val="18"/>
                <w:szCs w:val="18"/>
              </w:rPr>
              <w:t xml:space="preserve"> стекловолокнистой сетки стальным шпателем или </w:t>
            </w:r>
            <w:proofErr w:type="spellStart"/>
            <w:r w:rsidRPr="00DC7F70">
              <w:rPr>
                <w:rFonts w:ascii="Verdana" w:eastAsia="Times New Roman" w:hAnsi="Verdana" w:cs="Times New Roman"/>
                <w:sz w:val="18"/>
                <w:szCs w:val="18"/>
              </w:rPr>
              <w:t>растворонасосом</w:t>
            </w:r>
            <w:proofErr w:type="spellEnd"/>
            <w:r w:rsidRPr="00DC7F70">
              <w:rPr>
                <w:rFonts w:ascii="Verdana" w:eastAsia="Times New Roman" w:hAnsi="Verdana" w:cs="Times New Roman"/>
                <w:sz w:val="18"/>
                <w:szCs w:val="18"/>
              </w:rPr>
              <w:t xml:space="preserve">. Затем прижать армирующую сетку к слою мокрого раствора таким образом, чтобы свежий раствор проступил сквозь ячейки сетки на ее поверхность. Не надо стараться утопить сетку на дно слоя раствора, достаточно, чтобы проступивший сквозь ячейки раствор покрыл ее равномерно. Сетка укладывается внахлест 10 см. </w:t>
            </w:r>
            <w:r w:rsidRPr="00DC7F70">
              <w:rPr>
                <w:rFonts w:ascii="Verdana" w:eastAsia="Times New Roman" w:hAnsi="Verdana" w:cs="Times New Roman"/>
                <w:sz w:val="18"/>
                <w:szCs w:val="18"/>
              </w:rPr>
              <w:br/>
              <w:t xml:space="preserve">Поверхность выровнять широкими проходами, используя ровную прямую сторону длинного стального шпателя. </w:t>
            </w:r>
            <w:r w:rsidRPr="00DC7F70">
              <w:rPr>
                <w:rFonts w:ascii="Verdana" w:eastAsia="Times New Roman" w:hAnsi="Verdana" w:cs="Times New Roman"/>
                <w:sz w:val="18"/>
                <w:szCs w:val="18"/>
              </w:rPr>
              <w:br/>
              <w:t xml:space="preserve">Второй слой раствора нанести без армирующей сетки не ранее, чем через 24 часа после </w:t>
            </w:r>
            <w:r w:rsidRPr="00DC7F70">
              <w:rPr>
                <w:rFonts w:ascii="Verdana" w:eastAsia="Times New Roman" w:hAnsi="Verdana" w:cs="Times New Roman"/>
                <w:sz w:val="18"/>
                <w:szCs w:val="18"/>
              </w:rPr>
              <w:br/>
              <w:t xml:space="preserve">прикрепления сетки слоем 1–2 мм. В зависимости от температуры и влажности воздуха раствор можно слегка затереть губчатой теркой через 20–40 минут после нанесения раствора. Поверхность готова к затиранию, когда раствор не прилипает больше к </w:t>
            </w:r>
            <w:proofErr w:type="gramStart"/>
            <w:r w:rsidRPr="00DC7F70">
              <w:rPr>
                <w:rFonts w:ascii="Verdana" w:eastAsia="Times New Roman" w:hAnsi="Verdana" w:cs="Times New Roman"/>
                <w:sz w:val="18"/>
                <w:szCs w:val="18"/>
              </w:rPr>
              <w:t>терке</w:t>
            </w:r>
            <w:proofErr w:type="gramEnd"/>
            <w:r w:rsidRPr="00DC7F70">
              <w:rPr>
                <w:rFonts w:ascii="Verdana" w:eastAsia="Times New Roman" w:hAnsi="Verdana" w:cs="Times New Roman"/>
                <w:sz w:val="18"/>
                <w:szCs w:val="18"/>
              </w:rPr>
              <w:t xml:space="preserve"> и она легко двигается по поверхности. При последующей окраске поверхности фасадной краской "</w:t>
            </w:r>
            <w:proofErr w:type="spellStart"/>
            <w:r w:rsidRPr="00DC7F70">
              <w:rPr>
                <w:rFonts w:ascii="Verdana" w:eastAsia="Times New Roman" w:hAnsi="Verdana" w:cs="Times New Roman"/>
                <w:sz w:val="18"/>
                <w:szCs w:val="18"/>
              </w:rPr>
              <w:t>Кивисил</w:t>
            </w:r>
            <w:proofErr w:type="spellEnd"/>
            <w:r w:rsidRPr="00DC7F70">
              <w:rPr>
                <w:rFonts w:ascii="Verdana" w:eastAsia="Times New Roman" w:hAnsi="Verdana" w:cs="Times New Roman"/>
                <w:sz w:val="18"/>
                <w:szCs w:val="18"/>
              </w:rPr>
              <w:t xml:space="preserve">" ее рекомендуется всегда затирать. </w:t>
            </w:r>
            <w:r w:rsidRPr="00DC7F70">
              <w:rPr>
                <w:rFonts w:ascii="Verdana" w:eastAsia="Times New Roman" w:hAnsi="Verdana" w:cs="Times New Roman"/>
                <w:sz w:val="18"/>
                <w:szCs w:val="18"/>
              </w:rPr>
              <w:br/>
            </w:r>
            <w:r w:rsidRPr="00DC7F70">
              <w:rPr>
                <w:rFonts w:ascii="Verdana" w:eastAsia="Times New Roman" w:hAnsi="Verdana" w:cs="Times New Roman"/>
                <w:sz w:val="18"/>
                <w:szCs w:val="18"/>
              </w:rPr>
              <w:br/>
              <w:t xml:space="preserve">Выравнивание поверхности цоколя: </w:t>
            </w:r>
            <w:r w:rsidRPr="00DC7F70">
              <w:rPr>
                <w:rFonts w:ascii="Verdana" w:eastAsia="Times New Roman" w:hAnsi="Verdana" w:cs="Times New Roman"/>
                <w:sz w:val="18"/>
                <w:szCs w:val="18"/>
              </w:rPr>
              <w:br/>
              <w:t xml:space="preserve">Обрабатываемый участок тщательно увлажнить за 1-2 часа до начала работ. Когда увлажненный участок больше не блестит, можно приступить к работе. </w:t>
            </w:r>
            <w:r w:rsidRPr="00DC7F70">
              <w:rPr>
                <w:rFonts w:ascii="Verdana" w:eastAsia="Times New Roman" w:hAnsi="Verdana" w:cs="Times New Roman"/>
                <w:sz w:val="18"/>
                <w:szCs w:val="18"/>
              </w:rPr>
              <w:br/>
              <w:t xml:space="preserve">Нанести раствор для выправления поверхностей стальным шпателем слоем толщиной 2–5 мм и выравнивать поверхность длинными движениями при помощи прямой кромки стального шпателя. </w:t>
            </w:r>
            <w:r w:rsidRPr="00DC7F70">
              <w:rPr>
                <w:rFonts w:ascii="Verdana" w:eastAsia="Times New Roman" w:hAnsi="Verdana" w:cs="Times New Roman"/>
                <w:sz w:val="18"/>
                <w:szCs w:val="18"/>
              </w:rPr>
              <w:br/>
              <w:t>В зависимости от температуры и влажности воздуха раствор можно слегка затереть губчатой теркой через 20–40 минут после нанесения раствора. Поверхность готова к затиранию, когда раствор не прилипает больше к терке, а она двигается по поверхности.</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lastRenderedPageBreak/>
              <w:t>Уход</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Отремонтированный участок увлажнять водой (распылением) в течение 2–4 суток в зависимости от условий.</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Облицовка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proofErr w:type="spellStart"/>
            <w:r w:rsidRPr="00DC7F70">
              <w:rPr>
                <w:rFonts w:ascii="Verdana" w:eastAsia="Times New Roman" w:hAnsi="Verdana" w:cs="Times New Roman"/>
                <w:sz w:val="18"/>
                <w:szCs w:val="18"/>
              </w:rPr>
              <w:t>Отвержденную</w:t>
            </w:r>
            <w:proofErr w:type="spellEnd"/>
            <w:r w:rsidRPr="00DC7F70">
              <w:rPr>
                <w:rFonts w:ascii="Verdana" w:eastAsia="Times New Roman" w:hAnsi="Verdana" w:cs="Times New Roman"/>
                <w:sz w:val="18"/>
                <w:szCs w:val="18"/>
              </w:rPr>
              <w:t xml:space="preserve"> поверхность, покрытую раствором для выправления поверхностей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можно, при необходимости, отшлифовать. Перед дальнейшей обработкой тщательно удалить пыль от шлифовки. Отремонтированные раствором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участки стен можно обработать, например, фасадной краской "</w:t>
            </w:r>
            <w:proofErr w:type="spellStart"/>
            <w:r w:rsidRPr="00DC7F70">
              <w:rPr>
                <w:rFonts w:ascii="Verdana" w:eastAsia="Times New Roman" w:hAnsi="Verdana" w:cs="Times New Roman"/>
                <w:sz w:val="18"/>
                <w:szCs w:val="18"/>
              </w:rPr>
              <w:t>Кивисил</w:t>
            </w:r>
            <w:proofErr w:type="spellEnd"/>
            <w:r w:rsidRPr="00DC7F70">
              <w:rPr>
                <w:rFonts w:ascii="Verdana" w:eastAsia="Times New Roman" w:hAnsi="Verdana" w:cs="Times New Roman"/>
                <w:sz w:val="18"/>
                <w:szCs w:val="18"/>
              </w:rPr>
              <w:t>" или грубозернистым покрытием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а цоколя – краской для цоколя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 или грубозернистым покрытием "</w:t>
            </w:r>
            <w:proofErr w:type="spellStart"/>
            <w:r w:rsidRPr="00DC7F70">
              <w:rPr>
                <w:rFonts w:ascii="Verdana" w:eastAsia="Times New Roman" w:hAnsi="Verdana" w:cs="Times New Roman"/>
                <w:sz w:val="18"/>
                <w:szCs w:val="18"/>
              </w:rPr>
              <w:t>Юки</w:t>
            </w:r>
            <w:proofErr w:type="spellEnd"/>
            <w:r w:rsidRPr="00DC7F70">
              <w:rPr>
                <w:rFonts w:ascii="Verdana" w:eastAsia="Times New Roman" w:hAnsi="Verdana" w:cs="Times New Roman"/>
                <w:sz w:val="18"/>
                <w:szCs w:val="18"/>
              </w:rPr>
              <w:t>".</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Очистка инструментов</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Рабочие инструменты незамедлительно вымыть водой.</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Уход</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Не ранее, чем через месяц после обработки поверхности, испачканную поверхность можно очистить осторожной промывкой под давлением без применения моющих средств. Очистку от отдельных, не прилипших к поверхности, загрязнений производить сухой очисткой с помощью мягкой щетки или ткани, избегая натирания. </w:t>
            </w:r>
            <w:r w:rsidRPr="00DC7F70">
              <w:rPr>
                <w:rFonts w:ascii="Verdana" w:eastAsia="Times New Roman" w:hAnsi="Verdana" w:cs="Times New Roman"/>
                <w:sz w:val="18"/>
                <w:szCs w:val="18"/>
              </w:rPr>
              <w:br/>
              <w:t>Для удаления плесени и синевы рекомендуется использовать раствор для снятия плесени "</w:t>
            </w:r>
            <w:proofErr w:type="spellStart"/>
            <w:r w:rsidRPr="00DC7F70">
              <w:rPr>
                <w:rFonts w:ascii="Verdana" w:eastAsia="Times New Roman" w:hAnsi="Verdana" w:cs="Times New Roman"/>
                <w:sz w:val="18"/>
                <w:szCs w:val="18"/>
              </w:rPr>
              <w:t>Хомеенпойсто</w:t>
            </w:r>
            <w:proofErr w:type="spellEnd"/>
            <w:r w:rsidRPr="00DC7F70">
              <w:rPr>
                <w:rFonts w:ascii="Verdana" w:eastAsia="Times New Roman" w:hAnsi="Verdana" w:cs="Times New Roman"/>
                <w:sz w:val="18"/>
                <w:szCs w:val="18"/>
              </w:rPr>
              <w:t>". Затем поверхность тщательно сполоснуть водой.</w:t>
            </w:r>
          </w:p>
        </w:tc>
      </w:tr>
      <w:tr w:rsidR="00DC7F70" w:rsidRPr="00DC7F70" w:rsidTr="00DC7F70">
        <w:trPr>
          <w:tblCellSpacing w:w="15" w:type="dxa"/>
          <w:jc w:val="center"/>
        </w:trPr>
        <w:tc>
          <w:tcPr>
            <w:tcW w:w="0" w:type="auto"/>
            <w:gridSpan w:val="3"/>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pict>
                <v:rect id="_x0000_i1027" style="width:0;height:.75pt" o:hralign="center" o:hrstd="t" o:hr="t" fillcolor="#aca899" stroked="f"/>
              </w:pic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ОХРАНА ТРУДА</w:t>
            </w:r>
            <w:r w:rsidRPr="00DC7F70">
              <w:rPr>
                <w:rFonts w:ascii="Verdana" w:eastAsia="Times New Roman" w:hAnsi="Verdana" w:cs="Times New Roman"/>
                <w:sz w:val="18"/>
                <w:szCs w:val="18"/>
              </w:rPr>
              <w:t xml:space="preserve"> </w:t>
            </w:r>
          </w:p>
        </w:tc>
        <w:tc>
          <w:tcPr>
            <w:tcW w:w="0" w:type="auto"/>
            <w:gridSpan w:val="2"/>
            <w:vMerge w:val="restart"/>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Содержит цемент. РАЗДРАЖАЮЩЕЕ ВЕЩЕСТВО. РАЗДРАЖАЕТ ОРГАНЫ ДЫХАНИЯ И КОЖУ. ОПАСНОСТЬ СЕРЬЕЗНОГО ПОВРЕЖДЕНИЯ ГЛАЗ. Избегать вдыхания пыли. Избегать попадания химиката на кожу и в глаза</w:t>
            </w:r>
            <w:proofErr w:type="gramStart"/>
            <w:r w:rsidRPr="00DC7F70">
              <w:rPr>
                <w:rFonts w:ascii="Verdana" w:eastAsia="Times New Roman" w:hAnsi="Verdana" w:cs="Times New Roman"/>
                <w:sz w:val="18"/>
                <w:szCs w:val="18"/>
              </w:rPr>
              <w:t>.</w:t>
            </w:r>
            <w:proofErr w:type="gramEnd"/>
            <w:r w:rsidRPr="00DC7F70">
              <w:rPr>
                <w:rFonts w:ascii="Verdana" w:eastAsia="Times New Roman" w:hAnsi="Verdana" w:cs="Times New Roman"/>
                <w:sz w:val="18"/>
                <w:szCs w:val="18"/>
              </w:rPr>
              <w:t xml:space="preserve"> </w:t>
            </w:r>
            <w:proofErr w:type="gramStart"/>
            <w:r w:rsidRPr="00DC7F70">
              <w:rPr>
                <w:rFonts w:ascii="Verdana" w:eastAsia="Times New Roman" w:hAnsi="Verdana" w:cs="Times New Roman"/>
                <w:sz w:val="18"/>
                <w:szCs w:val="18"/>
              </w:rPr>
              <w:t>и</w:t>
            </w:r>
            <w:proofErr w:type="gramEnd"/>
            <w:r w:rsidRPr="00DC7F70">
              <w:rPr>
                <w:rFonts w:ascii="Verdana" w:eastAsia="Times New Roman" w:hAnsi="Verdana" w:cs="Times New Roman"/>
                <w:sz w:val="18"/>
                <w:szCs w:val="18"/>
              </w:rPr>
              <w:t xml:space="preserve">спользовать соответствующую защитную одежду, рукавицы и средства защиты для глаз/лица. При попадании химиката в глаза незамедлительно промыть их большим количеством воды и обратиться к врачу. При попадании вовнутрь незамедлительно обратиться к врачу и показать данную этикетку или упаковку. Хранить в недоступном для детей </w:t>
            </w:r>
            <w:proofErr w:type="spellStart"/>
            <w:r w:rsidRPr="00DC7F70">
              <w:rPr>
                <w:rFonts w:ascii="Verdana" w:eastAsia="Times New Roman" w:hAnsi="Verdana" w:cs="Times New Roman"/>
                <w:sz w:val="18"/>
                <w:szCs w:val="18"/>
              </w:rPr>
              <w:t>месте</w:t>
            </w:r>
            <w:proofErr w:type="gramStart"/>
            <w:r w:rsidRPr="00DC7F70">
              <w:rPr>
                <w:rFonts w:ascii="Verdana" w:eastAsia="Times New Roman" w:hAnsi="Verdana" w:cs="Times New Roman"/>
                <w:sz w:val="18"/>
                <w:szCs w:val="18"/>
              </w:rPr>
              <w:t>.Н</w:t>
            </w:r>
            <w:proofErr w:type="gramEnd"/>
            <w:r w:rsidRPr="00DC7F70">
              <w:rPr>
                <w:rFonts w:ascii="Verdana" w:eastAsia="Times New Roman" w:hAnsi="Verdana" w:cs="Times New Roman"/>
                <w:sz w:val="18"/>
                <w:szCs w:val="18"/>
              </w:rPr>
              <w:t>осить</w:t>
            </w:r>
            <w:proofErr w:type="spellEnd"/>
            <w:r w:rsidRPr="00DC7F70">
              <w:rPr>
                <w:rFonts w:ascii="Verdana" w:eastAsia="Times New Roman" w:hAnsi="Verdana" w:cs="Times New Roman"/>
                <w:sz w:val="18"/>
                <w:szCs w:val="18"/>
              </w:rPr>
              <w:t xml:space="preserve"> защитные перчатки, очки или маску. ВНИМАНИЕ! </w:t>
            </w:r>
            <w:r w:rsidRPr="00DC7F70">
              <w:rPr>
                <w:rFonts w:ascii="Verdana" w:eastAsia="Times New Roman" w:hAnsi="Verdana" w:cs="Times New Roman"/>
                <w:sz w:val="18"/>
                <w:szCs w:val="18"/>
              </w:rPr>
              <w:lastRenderedPageBreak/>
              <w:t xml:space="preserve">Значение </w:t>
            </w:r>
            <w:proofErr w:type="spellStart"/>
            <w:r w:rsidRPr="00DC7F70">
              <w:rPr>
                <w:rFonts w:ascii="Verdana" w:eastAsia="Times New Roman" w:hAnsi="Verdana" w:cs="Times New Roman"/>
                <w:sz w:val="18"/>
                <w:szCs w:val="18"/>
              </w:rPr>
              <w:t>рН</w:t>
            </w:r>
            <w:proofErr w:type="spellEnd"/>
            <w:r w:rsidRPr="00DC7F70">
              <w:rPr>
                <w:rFonts w:ascii="Verdana" w:eastAsia="Times New Roman" w:hAnsi="Verdana" w:cs="Times New Roman"/>
                <w:sz w:val="18"/>
                <w:szCs w:val="18"/>
              </w:rPr>
              <w:t xml:space="preserve"> готовой смеси высокое, </w:t>
            </w:r>
            <w:proofErr w:type="spellStart"/>
            <w:r w:rsidRPr="00DC7F70">
              <w:rPr>
                <w:rFonts w:ascii="Verdana" w:eastAsia="Times New Roman" w:hAnsi="Verdana" w:cs="Times New Roman"/>
                <w:sz w:val="18"/>
                <w:szCs w:val="18"/>
              </w:rPr>
              <w:t>ок</w:t>
            </w:r>
            <w:proofErr w:type="spellEnd"/>
            <w:r w:rsidRPr="00DC7F70">
              <w:rPr>
                <w:rFonts w:ascii="Verdana" w:eastAsia="Times New Roman" w:hAnsi="Verdana" w:cs="Times New Roman"/>
                <w:sz w:val="18"/>
                <w:szCs w:val="18"/>
              </w:rPr>
              <w:t xml:space="preserve">. 12-13. На раствор имеется паспорт техники </w:t>
            </w:r>
            <w:proofErr w:type="spellStart"/>
            <w:r w:rsidRPr="00DC7F70">
              <w:rPr>
                <w:rFonts w:ascii="Verdana" w:eastAsia="Times New Roman" w:hAnsi="Verdana" w:cs="Times New Roman"/>
                <w:sz w:val="18"/>
                <w:szCs w:val="18"/>
              </w:rPr>
              <w:t>безопасности.</w:t>
            </w:r>
            <w:hyperlink r:id="rId15" w:tgtFrame="_blank" w:tooltip="Паспорт техники безопасности (pdf) (219.7 KB)" w:history="1">
              <w:r w:rsidRPr="00DC7F70">
                <w:rPr>
                  <w:rFonts w:ascii="Verdana" w:eastAsia="Times New Roman" w:hAnsi="Verdana" w:cs="Times New Roman"/>
                  <w:color w:val="707233"/>
                  <w:sz w:val="18"/>
                  <w:szCs w:val="18"/>
                  <w:u w:val="single"/>
                </w:rPr>
                <w:t>Паспорт</w:t>
              </w:r>
              <w:proofErr w:type="spellEnd"/>
              <w:r w:rsidRPr="00DC7F70">
                <w:rPr>
                  <w:rFonts w:ascii="Verdana" w:eastAsia="Times New Roman" w:hAnsi="Verdana" w:cs="Times New Roman"/>
                  <w:color w:val="707233"/>
                  <w:sz w:val="18"/>
                  <w:szCs w:val="18"/>
                  <w:u w:val="single"/>
                </w:rPr>
                <w:t xml:space="preserve"> техники безопасности</w:t>
              </w:r>
            </w:hyperlink>
            <w:r w:rsidRPr="00DC7F70">
              <w:rPr>
                <w:rFonts w:ascii="Verdana" w:eastAsia="Times New Roman" w:hAnsi="Verdana" w:cs="Times New Roman"/>
                <w:sz w:val="18"/>
                <w:szCs w:val="18"/>
              </w:rPr>
              <w:t xml:space="preserve"> </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2" name="Рисунок 12" descr="Раздраж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дражающее вещество"/>
                          <pic:cNvPicPr>
                            <a:picLocks noChangeAspect="1" noChangeArrowheads="1"/>
                          </pic:cNvPicPr>
                        </pic:nvPicPr>
                        <pic:blipFill>
                          <a:blip r:embed="rId1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C7F70">
              <w:rPr>
                <w:rFonts w:ascii="Verdana" w:eastAsia="Times New Roman" w:hAnsi="Verdana" w:cs="Times New Roman"/>
                <w:sz w:val="18"/>
                <w:szCs w:val="18"/>
              </w:rPr>
              <w:br/>
              <w:t>Раздражающее вещество</w:t>
            </w:r>
          </w:p>
        </w:tc>
        <w:tc>
          <w:tcPr>
            <w:tcW w:w="0" w:type="auto"/>
            <w:gridSpan w:val="2"/>
            <w:vMerge/>
            <w:vAlign w:val="center"/>
            <w:hideMark/>
          </w:tcPr>
          <w:p w:rsidR="00DC7F70" w:rsidRPr="00DC7F70" w:rsidRDefault="00DC7F70" w:rsidP="00DC7F70">
            <w:pPr>
              <w:spacing w:after="0" w:line="240" w:lineRule="auto"/>
              <w:rPr>
                <w:rFonts w:ascii="Verdana" w:eastAsia="Times New Roman" w:hAnsi="Verdana" w:cs="Times New Roman"/>
                <w:sz w:val="18"/>
                <w:szCs w:val="18"/>
              </w:rPr>
            </w:pP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lastRenderedPageBreak/>
              <w:t>ОХРАНА ОКРУЖАЮЩЕЙ СРЕДЫ И УТИЛИЗАЦИЯ ОТХОДОВ</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 xml:space="preserve">Отвердевшие остатки и пустую тару можно вывезти на свалку. </w:t>
            </w:r>
          </w:p>
        </w:tc>
      </w:tr>
      <w:tr w:rsidR="00DC7F70" w:rsidRPr="00DC7F70" w:rsidTr="00DC7F70">
        <w:trPr>
          <w:tblCellSpacing w:w="15" w:type="dxa"/>
          <w:jc w:val="center"/>
        </w:trPr>
        <w:tc>
          <w:tcPr>
            <w:tcW w:w="0" w:type="auto"/>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b/>
                <w:bCs/>
                <w:sz w:val="18"/>
              </w:rPr>
              <w:t>ТРАНСПОРТИРОВКА</w:t>
            </w:r>
          </w:p>
        </w:tc>
        <w:tc>
          <w:tcPr>
            <w:tcW w:w="0" w:type="auto"/>
            <w:gridSpan w:val="2"/>
            <w:hideMark/>
          </w:tcPr>
          <w:p w:rsidR="00DC7F70" w:rsidRPr="00DC7F70" w:rsidRDefault="00DC7F70" w:rsidP="00DC7F70">
            <w:pPr>
              <w:spacing w:after="0" w:line="240" w:lineRule="auto"/>
              <w:jc w:val="center"/>
              <w:rPr>
                <w:rFonts w:ascii="Verdana" w:eastAsia="Times New Roman" w:hAnsi="Verdana" w:cs="Times New Roman"/>
                <w:sz w:val="18"/>
                <w:szCs w:val="18"/>
              </w:rPr>
            </w:pPr>
            <w:r w:rsidRPr="00DC7F70">
              <w:rPr>
                <w:rFonts w:ascii="Verdana" w:eastAsia="Times New Roman" w:hAnsi="Verdana" w:cs="Times New Roman"/>
                <w:sz w:val="18"/>
                <w:szCs w:val="18"/>
              </w:rPr>
              <w:t>VAK/ADR -</w:t>
            </w:r>
          </w:p>
        </w:tc>
      </w:tr>
    </w:tbl>
    <w:p w:rsidR="00192501" w:rsidRDefault="00192501"/>
    <w:sectPr w:rsidR="0019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F70"/>
    <w:rsid w:val="00192501"/>
    <w:rsid w:val="00DC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7F70"/>
    <w:rPr>
      <w:b/>
      <w:bCs/>
    </w:rPr>
  </w:style>
  <w:style w:type="paragraph" w:styleId="a4">
    <w:name w:val="Balloon Text"/>
    <w:basedOn w:val="a"/>
    <w:link w:val="a5"/>
    <w:uiPriority w:val="99"/>
    <w:semiHidden/>
    <w:unhideWhenUsed/>
    <w:rsid w:val="00DC7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9068">
      <w:bodyDiv w:val="1"/>
      <w:marLeft w:val="0"/>
      <w:marRight w:val="0"/>
      <w:marTop w:val="0"/>
      <w:marBottom w:val="0"/>
      <w:divBdr>
        <w:top w:val="none" w:sz="0" w:space="0" w:color="auto"/>
        <w:left w:val="none" w:sz="0" w:space="0" w:color="auto"/>
        <w:bottom w:val="none" w:sz="0" w:space="0" w:color="auto"/>
        <w:right w:val="none" w:sz="0" w:space="0" w:color="auto"/>
      </w:divBdr>
      <w:divsChild>
        <w:div w:id="1923178324">
          <w:marLeft w:val="0"/>
          <w:marRight w:val="0"/>
          <w:marTop w:val="0"/>
          <w:marBottom w:val="0"/>
          <w:divBdr>
            <w:top w:val="none" w:sz="0" w:space="0" w:color="auto"/>
            <w:left w:val="none" w:sz="0" w:space="0" w:color="auto"/>
            <w:bottom w:val="none" w:sz="0" w:space="0" w:color="auto"/>
            <w:right w:val="none" w:sz="0" w:space="0" w:color="auto"/>
          </w:divBdr>
          <w:divsChild>
            <w:div w:id="1756396235">
              <w:marLeft w:val="435"/>
              <w:marRight w:val="435"/>
              <w:marTop w:val="0"/>
              <w:marBottom w:val="0"/>
              <w:divBdr>
                <w:top w:val="none" w:sz="0" w:space="0" w:color="auto"/>
                <w:left w:val="none" w:sz="0" w:space="0" w:color="auto"/>
                <w:bottom w:val="none" w:sz="0" w:space="0" w:color="auto"/>
                <w:right w:val="none" w:sz="0" w:space="0" w:color="auto"/>
              </w:divBdr>
              <w:divsChild>
                <w:div w:id="413742206">
                  <w:marLeft w:val="300"/>
                  <w:marRight w:val="315"/>
                  <w:marTop w:val="0"/>
                  <w:marBottom w:val="225"/>
                  <w:divBdr>
                    <w:top w:val="none" w:sz="0" w:space="0" w:color="auto"/>
                    <w:left w:val="none" w:sz="0" w:space="0" w:color="auto"/>
                    <w:bottom w:val="none" w:sz="0" w:space="0" w:color="auto"/>
                    <w:right w:val="none" w:sz="0" w:space="0" w:color="auto"/>
                  </w:divBdr>
                  <w:divsChild>
                    <w:div w:id="736514418">
                      <w:marLeft w:val="0"/>
                      <w:marRight w:val="0"/>
                      <w:marTop w:val="0"/>
                      <w:marBottom w:val="150"/>
                      <w:divBdr>
                        <w:top w:val="none" w:sz="0" w:space="0" w:color="auto"/>
                        <w:left w:val="none" w:sz="0" w:space="0" w:color="auto"/>
                        <w:bottom w:val="none" w:sz="0" w:space="0" w:color="auto"/>
                        <w:right w:val="none" w:sz="0" w:space="0" w:color="auto"/>
                      </w:divBdr>
                      <w:divsChild>
                        <w:div w:id="11614113">
                          <w:marLeft w:val="0"/>
                          <w:marRight w:val="0"/>
                          <w:marTop w:val="75"/>
                          <w:marBottom w:val="0"/>
                          <w:divBdr>
                            <w:top w:val="none" w:sz="0" w:space="0" w:color="auto"/>
                            <w:left w:val="none" w:sz="0" w:space="0" w:color="auto"/>
                            <w:bottom w:val="none" w:sz="0" w:space="0" w:color="auto"/>
                            <w:right w:val="none" w:sz="0" w:space="0" w:color="auto"/>
                          </w:divBdr>
                        </w:div>
                        <w:div w:id="1443763446">
                          <w:marLeft w:val="0"/>
                          <w:marRight w:val="45"/>
                          <w:marTop w:val="0"/>
                          <w:marBottom w:val="45"/>
                          <w:divBdr>
                            <w:top w:val="none" w:sz="0" w:space="0" w:color="auto"/>
                            <w:left w:val="none" w:sz="0" w:space="0" w:color="auto"/>
                            <w:bottom w:val="none" w:sz="0" w:space="0" w:color="auto"/>
                            <w:right w:val="none" w:sz="0" w:space="0" w:color="auto"/>
                          </w:divBdr>
                          <w:divsChild>
                            <w:div w:id="768550280">
                              <w:marLeft w:val="0"/>
                              <w:marRight w:val="0"/>
                              <w:marTop w:val="0"/>
                              <w:marBottom w:val="0"/>
                              <w:divBdr>
                                <w:top w:val="none" w:sz="0" w:space="0" w:color="auto"/>
                                <w:left w:val="none" w:sz="0" w:space="0" w:color="auto"/>
                                <w:bottom w:val="none" w:sz="0" w:space="0" w:color="auto"/>
                                <w:right w:val="none" w:sz="0" w:space="0" w:color="auto"/>
                              </w:divBdr>
                            </w:div>
                          </w:divsChild>
                        </w:div>
                        <w:div w:id="70202519">
                          <w:marLeft w:val="0"/>
                          <w:marRight w:val="45"/>
                          <w:marTop w:val="0"/>
                          <w:marBottom w:val="45"/>
                          <w:divBdr>
                            <w:top w:val="none" w:sz="0" w:space="0" w:color="auto"/>
                            <w:left w:val="none" w:sz="0" w:space="0" w:color="auto"/>
                            <w:bottom w:val="none" w:sz="0" w:space="0" w:color="auto"/>
                            <w:right w:val="none" w:sz="0" w:space="0" w:color="auto"/>
                          </w:divBdr>
                          <w:divsChild>
                            <w:div w:id="8424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www.tikkurila.ru/files/4054/Yki_laasti.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2703/YKI_001-6370.pdf" TargetMode="External"/><Relationship Id="rId10" Type="http://schemas.openxmlformats.org/officeDocument/2006/relationships/image" Target="media/image5.gif"/><Relationship Id="rId4" Type="http://schemas.openxmlformats.org/officeDocument/2006/relationships/hyperlink" Target="http://www.tikkurila.ru/files/4054/Yki_laasti.jpg" TargetMode="External"/><Relationship Id="rId9" Type="http://schemas.openxmlformats.org/officeDocument/2006/relationships/image" Target="media/image4.gif"/><Relationship Id="rId14" Type="http://schemas.openxmlformats.org/officeDocument/2006/relationships/hyperlink" Target="http://www.tikkurila.ru/files/5139/YKI_laas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8065</Characters>
  <Application>Microsoft Office Word</Application>
  <DocSecurity>0</DocSecurity>
  <Lines>67</Lines>
  <Paragraphs>18</Paragraphs>
  <ScaleCrop>false</ScaleCrop>
  <Company>ООО "БалтМостПроект"</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2012-07-09T10:14:00Z</dcterms:created>
  <dcterms:modified xsi:type="dcterms:W3CDTF">2012-07-09T10:14:00Z</dcterms:modified>
</cp:coreProperties>
</file>